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DB" w:rsidRPr="007976A7" w:rsidRDefault="00BF7DDB" w:rsidP="00BF7DDB">
      <w:pPr>
        <w:jc w:val="center"/>
        <w:rPr>
          <w:rFonts w:ascii="Times New Roman" w:hAnsi="Times New Roman" w:cs="Times New Roman"/>
          <w:sz w:val="24"/>
          <w:szCs w:val="24"/>
        </w:rPr>
      </w:pPr>
    </w:p>
    <w:p w:rsidR="00BF7DDB" w:rsidRPr="007976A7" w:rsidRDefault="00BF7DDB" w:rsidP="00BF7DDB">
      <w:pPr>
        <w:jc w:val="center"/>
        <w:rPr>
          <w:rFonts w:ascii="Times New Roman" w:hAnsi="Times New Roman" w:cs="Times New Roman"/>
          <w:sz w:val="24"/>
          <w:szCs w:val="24"/>
        </w:rPr>
      </w:pPr>
    </w:p>
    <w:p w:rsidR="00BF7DDB" w:rsidRPr="007976A7" w:rsidRDefault="00BF7DDB" w:rsidP="00BF7DDB">
      <w:pPr>
        <w:jc w:val="center"/>
        <w:rPr>
          <w:rFonts w:ascii="Times New Roman" w:hAnsi="Times New Roman" w:cs="Times New Roman"/>
          <w:sz w:val="24"/>
          <w:szCs w:val="24"/>
        </w:rPr>
      </w:pPr>
    </w:p>
    <w:p w:rsidR="00BF7DDB" w:rsidRPr="007976A7" w:rsidRDefault="00BF7DDB" w:rsidP="00BF7DDB">
      <w:pPr>
        <w:jc w:val="center"/>
        <w:rPr>
          <w:rFonts w:ascii="Times New Roman" w:hAnsi="Times New Roman" w:cs="Times New Roman"/>
          <w:sz w:val="24"/>
          <w:szCs w:val="24"/>
        </w:rPr>
      </w:pPr>
    </w:p>
    <w:p w:rsidR="00BF7DDB" w:rsidRPr="007976A7" w:rsidRDefault="00BF7DDB" w:rsidP="00BF7DDB">
      <w:pPr>
        <w:jc w:val="center"/>
        <w:rPr>
          <w:rFonts w:ascii="Times New Roman" w:hAnsi="Times New Roman" w:cs="Times New Roman"/>
          <w:sz w:val="24"/>
          <w:szCs w:val="24"/>
        </w:rPr>
      </w:pPr>
    </w:p>
    <w:p w:rsidR="00BF7DDB" w:rsidRPr="007976A7" w:rsidRDefault="00BF7DDB" w:rsidP="00BF7DDB">
      <w:pPr>
        <w:jc w:val="center"/>
        <w:rPr>
          <w:rFonts w:ascii="Times New Roman" w:hAnsi="Times New Roman" w:cs="Times New Roman"/>
          <w:sz w:val="24"/>
          <w:szCs w:val="24"/>
        </w:rPr>
      </w:pPr>
    </w:p>
    <w:p w:rsidR="00BF7DDB" w:rsidRPr="007976A7" w:rsidRDefault="007976A7" w:rsidP="00BF7DDB">
      <w:pPr>
        <w:jc w:val="center"/>
        <w:rPr>
          <w:rFonts w:ascii="Times New Roman" w:hAnsi="Times New Roman" w:cs="Times New Roman"/>
          <w:sz w:val="24"/>
          <w:szCs w:val="24"/>
        </w:rPr>
      </w:pPr>
      <w:r w:rsidRPr="007976A7">
        <w:rPr>
          <w:rFonts w:ascii="Times New Roman" w:hAnsi="Times New Roman" w:cs="Times New Roman"/>
          <w:noProof/>
          <w:sz w:val="24"/>
          <w:szCs w:val="24"/>
          <w:lang w:eastAsia="tr-TR"/>
        </w:rPr>
        <w:drawing>
          <wp:inline distT="0" distB="0" distL="0" distR="0">
            <wp:extent cx="5760720" cy="3240405"/>
            <wp:effectExtent l="0" t="0" r="0" b="0"/>
            <wp:docPr id="2" name="Resim 2" descr="Türkiye Masa Tenisi Federasyonu&amp;quot; İçin Haber Sonuçları Listelen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Masa Tenisi Federasyonu&amp;quot; İçin Haber Sonuçları Listeleniy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BF7DDB" w:rsidRPr="007976A7" w:rsidRDefault="00BF7DDB" w:rsidP="00BF7DDB">
      <w:pPr>
        <w:rPr>
          <w:rFonts w:ascii="Times New Roman" w:hAnsi="Times New Roman" w:cs="Times New Roman"/>
          <w:sz w:val="24"/>
          <w:szCs w:val="24"/>
        </w:rPr>
      </w:pPr>
    </w:p>
    <w:p w:rsidR="00BF7DDB" w:rsidRPr="007976A7" w:rsidRDefault="00BF7DDB" w:rsidP="00BF7DDB">
      <w:pPr>
        <w:rPr>
          <w:rFonts w:ascii="Times New Roman" w:hAnsi="Times New Roman" w:cs="Times New Roman"/>
          <w:sz w:val="24"/>
          <w:szCs w:val="24"/>
        </w:rPr>
      </w:pPr>
    </w:p>
    <w:p w:rsidR="00BF7DDB" w:rsidRPr="007976A7" w:rsidRDefault="00BF7DDB" w:rsidP="00BF7DDB">
      <w:pPr>
        <w:rPr>
          <w:rFonts w:ascii="Times New Roman" w:hAnsi="Times New Roman" w:cs="Times New Roman"/>
          <w:sz w:val="24"/>
          <w:szCs w:val="24"/>
        </w:rPr>
      </w:pPr>
    </w:p>
    <w:p w:rsidR="00BF7DDB" w:rsidRPr="007976A7" w:rsidRDefault="00BF7DDB" w:rsidP="00BF7DDB">
      <w:pPr>
        <w:rPr>
          <w:rFonts w:ascii="Times New Roman" w:hAnsi="Times New Roman" w:cs="Times New Roman"/>
          <w:sz w:val="24"/>
          <w:szCs w:val="24"/>
        </w:rPr>
      </w:pPr>
    </w:p>
    <w:p w:rsidR="00BF7DDB" w:rsidRPr="007976A7" w:rsidRDefault="00BF7DDB" w:rsidP="00BF7DDB">
      <w:pPr>
        <w:rPr>
          <w:rFonts w:ascii="Times New Roman" w:hAnsi="Times New Roman" w:cs="Times New Roman"/>
          <w:sz w:val="24"/>
          <w:szCs w:val="24"/>
        </w:rPr>
      </w:pPr>
    </w:p>
    <w:p w:rsidR="00BF7DDB" w:rsidRPr="007976A7" w:rsidRDefault="00BF7DDB" w:rsidP="00BF7DDB">
      <w:pPr>
        <w:rPr>
          <w:rFonts w:ascii="Times New Roman" w:hAnsi="Times New Roman" w:cs="Times New Roman"/>
          <w:sz w:val="24"/>
          <w:szCs w:val="24"/>
        </w:rPr>
      </w:pPr>
    </w:p>
    <w:p w:rsidR="00BF7DDB" w:rsidRPr="007976A7" w:rsidRDefault="00BF7DDB" w:rsidP="00BF7DDB">
      <w:pPr>
        <w:rPr>
          <w:rFonts w:ascii="Times New Roman" w:hAnsi="Times New Roman" w:cs="Times New Roman"/>
          <w:sz w:val="24"/>
          <w:szCs w:val="24"/>
        </w:rPr>
      </w:pPr>
    </w:p>
    <w:p w:rsidR="00BF7DDB" w:rsidRPr="007976A7" w:rsidRDefault="00BF7DDB" w:rsidP="00BF7DDB">
      <w:pPr>
        <w:rPr>
          <w:rFonts w:ascii="Times New Roman" w:hAnsi="Times New Roman" w:cs="Times New Roman"/>
          <w:b/>
          <w:bCs/>
          <w:sz w:val="24"/>
          <w:szCs w:val="24"/>
        </w:rPr>
      </w:pPr>
    </w:p>
    <w:p w:rsidR="00BF7DDB" w:rsidRPr="007976A7" w:rsidRDefault="007976A7" w:rsidP="00BF7DDB">
      <w:pPr>
        <w:pStyle w:val="GlAlnt"/>
        <w:pBdr>
          <w:bottom w:val="single" w:sz="4" w:space="0" w:color="418AB3" w:themeColor="accent1"/>
        </w:pBdr>
        <w:rPr>
          <w:rFonts w:ascii="Times New Roman" w:hAnsi="Times New Roman" w:cs="Times New Roman"/>
          <w:b/>
          <w:bCs/>
          <w:sz w:val="24"/>
          <w:szCs w:val="24"/>
        </w:rPr>
      </w:pPr>
      <w:r w:rsidRPr="007976A7">
        <w:rPr>
          <w:rFonts w:ascii="Times New Roman" w:hAnsi="Times New Roman" w:cs="Times New Roman"/>
          <w:b/>
          <w:bCs/>
          <w:sz w:val="24"/>
          <w:szCs w:val="24"/>
        </w:rPr>
        <w:t xml:space="preserve">TÜRKİYE MASA TENİSİ FEDERASYONU </w:t>
      </w:r>
      <w:r w:rsidR="00BF7DDB" w:rsidRPr="007976A7">
        <w:rPr>
          <w:rFonts w:ascii="Times New Roman" w:hAnsi="Times New Roman" w:cs="Times New Roman"/>
          <w:b/>
          <w:bCs/>
          <w:sz w:val="24"/>
          <w:szCs w:val="24"/>
        </w:rPr>
        <w:t>KİŞİSEL VERİLERİN KORUNMASI VE İŞLENMESİ POLİTİKASI</w:t>
      </w:r>
    </w:p>
    <w:p w:rsidR="0040351B" w:rsidRPr="007976A7" w:rsidRDefault="0040351B">
      <w:pPr>
        <w:tabs>
          <w:tab w:val="left" w:pos="3030"/>
        </w:tabs>
        <w:rPr>
          <w:rFonts w:ascii="Times New Roman" w:hAnsi="Times New Roman" w:cs="Times New Roman"/>
          <w:sz w:val="24"/>
          <w:szCs w:val="24"/>
        </w:rPr>
      </w:pPr>
    </w:p>
    <w:p w:rsidR="007976A7" w:rsidRDefault="007976A7">
      <w:pPr>
        <w:tabs>
          <w:tab w:val="left" w:pos="3030"/>
        </w:tabs>
        <w:rPr>
          <w:rStyle w:val="Vurgu"/>
          <w:rFonts w:ascii="Times New Roman" w:hAnsi="Times New Roman" w:cs="Times New Roman"/>
          <w:color w:val="418AB3" w:themeColor="accent1"/>
          <w:sz w:val="24"/>
          <w:szCs w:val="24"/>
        </w:rPr>
      </w:pPr>
    </w:p>
    <w:p w:rsidR="007976A7" w:rsidRPr="007976A7" w:rsidRDefault="007976A7">
      <w:pPr>
        <w:tabs>
          <w:tab w:val="left" w:pos="3030"/>
        </w:tabs>
        <w:rPr>
          <w:rStyle w:val="Vurgu"/>
          <w:rFonts w:ascii="Times New Roman" w:hAnsi="Times New Roman" w:cs="Times New Roman"/>
          <w:color w:val="418AB3" w:themeColor="accent1"/>
          <w:sz w:val="24"/>
          <w:szCs w:val="24"/>
        </w:rPr>
      </w:pPr>
    </w:p>
    <w:p w:rsidR="0040351B" w:rsidRPr="007976A7" w:rsidRDefault="003D2CD7">
      <w:pPr>
        <w:pStyle w:val="Balk1"/>
        <w:rPr>
          <w:rStyle w:val="KitapBal1"/>
          <w:rFonts w:ascii="Times New Roman" w:hAnsi="Times New Roman" w:cs="Times New Roman"/>
          <w:sz w:val="24"/>
          <w:szCs w:val="24"/>
        </w:rPr>
      </w:pPr>
      <w:r w:rsidRPr="007976A7">
        <w:rPr>
          <w:rStyle w:val="KitapBal1"/>
          <w:rFonts w:ascii="Times New Roman" w:hAnsi="Times New Roman" w:cs="Times New Roman"/>
          <w:sz w:val="24"/>
          <w:szCs w:val="24"/>
        </w:rPr>
        <w:lastRenderedPageBreak/>
        <w:t xml:space="preserve">1.BÖLÜM </w:t>
      </w:r>
    </w:p>
    <w:p w:rsidR="0040351B" w:rsidRPr="007976A7" w:rsidRDefault="0040351B">
      <w:pPr>
        <w:rPr>
          <w:rFonts w:ascii="Times New Roman" w:hAnsi="Times New Roman" w:cs="Times New Roman"/>
          <w:sz w:val="24"/>
          <w:szCs w:val="24"/>
        </w:rPr>
      </w:pPr>
    </w:p>
    <w:p w:rsidR="0040351B" w:rsidRPr="007976A7" w:rsidRDefault="003D2CD7">
      <w:pPr>
        <w:pStyle w:val="Balk2"/>
        <w:jc w:val="both"/>
        <w:rPr>
          <w:rFonts w:ascii="Times New Roman" w:hAnsi="Times New Roman" w:cs="Times New Roman"/>
          <w:b/>
          <w:bCs/>
          <w:color w:val="BC2E2E"/>
          <w:sz w:val="24"/>
          <w:szCs w:val="24"/>
          <w14:textFill>
            <w14:solidFill>
              <w14:srgbClr w14:val="BC2E2E">
                <w14:lumMod w14:val="75000"/>
                <w14:lumOff w14:val="25000"/>
              </w14:srgbClr>
            </w14:solidFill>
          </w14:textFill>
        </w:rPr>
      </w:pPr>
      <w:r w:rsidRPr="007976A7">
        <w:rPr>
          <w:rFonts w:ascii="Times New Roman" w:hAnsi="Times New Roman" w:cs="Times New Roman"/>
          <w:b/>
          <w:bCs/>
          <w:color w:val="BC2E2E"/>
          <w:sz w:val="24"/>
          <w:szCs w:val="24"/>
          <w14:textFill>
            <w14:solidFill>
              <w14:srgbClr w14:val="BC2E2E">
                <w14:lumMod w14:val="75000"/>
                <w14:lumOff w14:val="25000"/>
              </w14:srgbClr>
            </w14:solidFill>
          </w14:textFill>
        </w:rPr>
        <w:t>1.1 GİRİŞ</w:t>
      </w:r>
    </w:p>
    <w:p w:rsidR="0040351B" w:rsidRPr="007976A7" w:rsidRDefault="003D2CD7">
      <w:pPr>
        <w:jc w:val="both"/>
        <w:rPr>
          <w:rFonts w:ascii="Times New Roman" w:hAnsi="Times New Roman" w:cs="Times New Roman"/>
          <w:bCs/>
          <w:sz w:val="24"/>
          <w:szCs w:val="24"/>
        </w:rPr>
      </w:pPr>
      <w:r w:rsidRPr="007976A7">
        <w:rPr>
          <w:rFonts w:ascii="Times New Roman" w:hAnsi="Times New Roman" w:cs="Times New Roman"/>
          <w:sz w:val="24"/>
          <w:szCs w:val="24"/>
        </w:rPr>
        <w:t>Kişisel verilerin korunması</w:t>
      </w:r>
      <w:r w:rsidR="007976A7">
        <w:rPr>
          <w:rFonts w:ascii="Times New Roman" w:hAnsi="Times New Roman" w:cs="Times New Roman"/>
          <w:bCs/>
          <w:sz w:val="24"/>
          <w:szCs w:val="24"/>
        </w:rPr>
        <w:t xml:space="preserve"> Türkiye Masa Tenisi Federasyonu’nu</w:t>
      </w:r>
      <w:r w:rsidR="00BF7DDB" w:rsidRPr="007976A7">
        <w:rPr>
          <w:rFonts w:ascii="Times New Roman" w:hAnsi="Times New Roman" w:cs="Times New Roman"/>
          <w:bCs/>
          <w:sz w:val="24"/>
          <w:szCs w:val="24"/>
        </w:rPr>
        <w:t xml:space="preserve">n </w:t>
      </w:r>
      <w:r w:rsidR="00BF7DDB" w:rsidRPr="007976A7">
        <w:rPr>
          <w:rFonts w:ascii="Times New Roman" w:hAnsi="Times New Roman" w:cs="Times New Roman"/>
          <w:sz w:val="24"/>
          <w:szCs w:val="24"/>
        </w:rPr>
        <w:t>(</w:t>
      </w:r>
      <w:r w:rsidRPr="007976A7">
        <w:rPr>
          <w:rFonts w:ascii="Times New Roman" w:hAnsi="Times New Roman" w:cs="Times New Roman"/>
          <w:sz w:val="24"/>
          <w:szCs w:val="24"/>
        </w:rPr>
        <w:t>“</w:t>
      </w:r>
      <w:r w:rsidR="0007549D" w:rsidRPr="007976A7">
        <w:rPr>
          <w:rFonts w:ascii="Times New Roman" w:hAnsi="Times New Roman" w:cs="Times New Roman"/>
          <w:sz w:val="24"/>
          <w:szCs w:val="24"/>
        </w:rPr>
        <w:t>İdare</w:t>
      </w:r>
      <w:r w:rsidRPr="007976A7">
        <w:rPr>
          <w:rFonts w:ascii="Times New Roman" w:hAnsi="Times New Roman" w:cs="Times New Roman"/>
          <w:sz w:val="24"/>
          <w:szCs w:val="24"/>
        </w:rPr>
        <w:t xml:space="preserve">”) en önemli öncelikleri arasında olup, bu hususta yürürlükte bulunan tüm mevzuata uygun davranmak için azami gayret gösterilmektedir. İşbu Kişisel Verilerin Korunması ve İşlenmesi Politikası (“Politika”) çerçevesinde </w:t>
      </w:r>
      <w:r w:rsidR="0007549D"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 xml:space="preserve">tarafından gerçekleştirilen kişisel veri işleme faaliyetlerinin yürütülmesinde benimsenen ilkeler ve </w:t>
      </w:r>
      <w:r w:rsidR="00C1218C" w:rsidRPr="007976A7">
        <w:rPr>
          <w:rFonts w:ascii="Times New Roman" w:hAnsi="Times New Roman" w:cs="Times New Roman"/>
          <w:sz w:val="24"/>
          <w:szCs w:val="24"/>
        </w:rPr>
        <w:t>İdare</w:t>
      </w:r>
      <w:r w:rsidRPr="007976A7">
        <w:rPr>
          <w:rFonts w:ascii="Times New Roman" w:hAnsi="Times New Roman" w:cs="Times New Roman"/>
          <w:sz w:val="24"/>
          <w:szCs w:val="24"/>
        </w:rPr>
        <w:t xml:space="preserve">mizin veri işleme faaliyetlerinin 6698 sayılı Kişisel Verilerin Korunması Kanunu’nda (“Kanun”) yer alan düzenlemelere uyumu bakımından benimsenen temel prensipler açıklanmakta ve böylelikle </w:t>
      </w:r>
      <w:r w:rsidR="0007549D"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kişisel veri sahiplerini bilgilendirerek gerekli şeffaflığı sağlamaktadır. Bu kapsamdaki sorumluluğumuzun tam bilinci ile kişisel verileriniz işbu Politika kapsamında işlenmektedir.</w:t>
      </w:r>
    </w:p>
    <w:p w:rsidR="0040351B" w:rsidRPr="007976A7" w:rsidRDefault="0040351B">
      <w:pPr>
        <w:pStyle w:val="Balk2"/>
        <w:rPr>
          <w:rFonts w:ascii="Times New Roman" w:hAnsi="Times New Roman" w:cs="Times New Roman"/>
          <w:sz w:val="24"/>
          <w:szCs w:val="24"/>
        </w:rPr>
      </w:pPr>
    </w:p>
    <w:p w:rsidR="0040351B" w:rsidRPr="007976A7" w:rsidRDefault="003D2CD7">
      <w:pPr>
        <w:pStyle w:val="Balk2"/>
        <w:rPr>
          <w:rFonts w:ascii="Times New Roman" w:hAnsi="Times New Roman" w:cs="Times New Roman"/>
          <w:b/>
          <w:bCs/>
          <w:color w:val="BC2E2E"/>
          <w:sz w:val="24"/>
          <w:szCs w:val="24"/>
          <w14:textFill>
            <w14:solidFill>
              <w14:srgbClr w14:val="BC2E2E">
                <w14:lumMod w14:val="75000"/>
                <w14:lumOff w14:val="25000"/>
              </w14:srgbClr>
            </w14:solidFill>
          </w14:textFill>
        </w:rPr>
      </w:pPr>
      <w:r w:rsidRPr="007976A7">
        <w:rPr>
          <w:rFonts w:ascii="Times New Roman" w:hAnsi="Times New Roman" w:cs="Times New Roman"/>
          <w:b/>
          <w:bCs/>
          <w:color w:val="BC2E2E"/>
          <w:sz w:val="24"/>
          <w:szCs w:val="24"/>
          <w14:textFill>
            <w14:solidFill>
              <w14:srgbClr w14:val="BC2E2E">
                <w14:lumMod w14:val="75000"/>
                <w14:lumOff w14:val="25000"/>
              </w14:srgbClr>
            </w14:solidFill>
          </w14:textFill>
        </w:rPr>
        <w:t xml:space="preserve">1.2.AMAÇ </w:t>
      </w:r>
    </w:p>
    <w:p w:rsidR="0040351B" w:rsidRPr="007976A7" w:rsidRDefault="0007549D">
      <w:pPr>
        <w:jc w:val="both"/>
        <w:rPr>
          <w:rFonts w:ascii="Times New Roman" w:hAnsi="Times New Roman" w:cs="Times New Roman"/>
          <w:sz w:val="24"/>
          <w:szCs w:val="24"/>
        </w:rPr>
      </w:pPr>
      <w:r w:rsidRPr="007976A7">
        <w:rPr>
          <w:rFonts w:ascii="Times New Roman" w:hAnsi="Times New Roman" w:cs="Times New Roman"/>
          <w:sz w:val="24"/>
          <w:szCs w:val="24"/>
        </w:rPr>
        <w:t>İdare</w:t>
      </w:r>
      <w:r w:rsidR="003D2CD7" w:rsidRPr="007976A7">
        <w:rPr>
          <w:rFonts w:ascii="Times New Roman" w:hAnsi="Times New Roman" w:cs="Times New Roman"/>
          <w:sz w:val="24"/>
          <w:szCs w:val="24"/>
        </w:rPr>
        <w:t>, Kişisel Verilerin Korunması ve İşlenmesi Politikası doğrultusunda, kişisel verilerin korunmasına ilişkin Türkiye Cumhuriyeti Anayasası, 6698 sayılı Kişisel Verilerin Korunması Kanunu (KVKK), sair mevzuat tarafından getirilmiş ilke, kurallara uymayı ve ilgili kişilerin haklarını korumayı taahhüt etmektedir. Bu amaçla, uygulanmak ve geliştirilmek üzere yazılı bir kişisel veri koruma politikası ve sistemi benimsemiştir.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Kişisel Verilerin İşlenmesi ve Korunması Politikası ile kişisel verilerin korunması ve işlenmesi konusunda </w:t>
      </w:r>
      <w:r w:rsidR="0007549D"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tarafından benimsenecek ve uygulamada dikkate alınacak ilkeler ortaya konulmaktadır.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Politika, </w:t>
      </w:r>
      <w:r w:rsidR="0007549D"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 xml:space="preserve">olarak kişisel verilerin korunması ve işlenmesi konusunda 6698 Sayılı Kişisel Verilerin Korunması(“KVK”) Kanunu’na uyum sağlamak amacıyla ilgili </w:t>
      </w:r>
      <w:r w:rsidR="0007549D"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özelinde yürütülecek uyum faaliyetlerinin çerçevesini belirlemeyi ve koordinasyonu sağlamayı hedeflemektedir. Bu kapsamda amaç;</w:t>
      </w:r>
      <w:r w:rsidR="0007549D" w:rsidRPr="007976A7">
        <w:rPr>
          <w:rFonts w:ascii="Times New Roman" w:hAnsi="Times New Roman" w:cs="Times New Roman"/>
          <w:sz w:val="24"/>
          <w:szCs w:val="24"/>
        </w:rPr>
        <w:t xml:space="preserve"> İdare’</w:t>
      </w:r>
      <w:r w:rsidRPr="007976A7">
        <w:rPr>
          <w:rFonts w:ascii="Times New Roman" w:hAnsi="Times New Roman" w:cs="Times New Roman"/>
          <w:sz w:val="24"/>
          <w:szCs w:val="24"/>
        </w:rPr>
        <w:t>nin kişisel verilerin yönetiminde kendi standartlarını oluşturması ve gerçekleştirmesinin sağlanması; organizasyonel hedef ve yükümlülüklerin belirlenmesi ve desteklenmesi,</w:t>
      </w:r>
      <w:r w:rsidR="0007549D" w:rsidRPr="007976A7">
        <w:rPr>
          <w:rFonts w:ascii="Times New Roman" w:hAnsi="Times New Roman" w:cs="Times New Roman"/>
          <w:sz w:val="24"/>
          <w:szCs w:val="24"/>
        </w:rPr>
        <w:t xml:space="preserve"> İdare</w:t>
      </w:r>
      <w:r w:rsidRPr="007976A7">
        <w:rPr>
          <w:rFonts w:ascii="Times New Roman" w:hAnsi="Times New Roman" w:cs="Times New Roman"/>
          <w:sz w:val="24"/>
          <w:szCs w:val="24"/>
        </w:rPr>
        <w:t>’nin kabul edilebilir risk seviyesiyle uyumlu olarak kontrol mekanizmalarının tesis edilmesi; faaliyetlerin hukuka uygunluk, dürüstlük ve şeffaflık ilkelerine uygun olarak yürütülmesinin sürdürülmesi ile</w:t>
      </w:r>
      <w:r w:rsidR="0007549D" w:rsidRPr="007976A7">
        <w:rPr>
          <w:rFonts w:ascii="Times New Roman" w:hAnsi="Times New Roman" w:cs="Times New Roman"/>
          <w:sz w:val="24"/>
          <w:szCs w:val="24"/>
        </w:rPr>
        <w:t xml:space="preserve"> İdare</w:t>
      </w:r>
      <w:r w:rsidRPr="007976A7">
        <w:rPr>
          <w:rFonts w:ascii="Times New Roman" w:hAnsi="Times New Roman" w:cs="Times New Roman"/>
          <w:sz w:val="24"/>
          <w:szCs w:val="24"/>
        </w:rPr>
        <w:t>’nin kişisel verilerin yönetiminde kendi standartlarını oluşturması ve gerçekleştirmesinin sağlanması ve</w:t>
      </w:r>
      <w:r w:rsidR="0007549D" w:rsidRPr="007976A7">
        <w:rPr>
          <w:rFonts w:ascii="Times New Roman" w:hAnsi="Times New Roman" w:cs="Times New Roman"/>
          <w:sz w:val="24"/>
          <w:szCs w:val="24"/>
        </w:rPr>
        <w:t xml:space="preserve"> İdare</w:t>
      </w:r>
      <w:r w:rsidRPr="007976A7">
        <w:rPr>
          <w:rFonts w:ascii="Times New Roman" w:hAnsi="Times New Roman" w:cs="Times New Roman"/>
          <w:sz w:val="24"/>
          <w:szCs w:val="24"/>
        </w:rPr>
        <w:t>’nin kişisel verilerin korunması alanındaki uluslararası sözleşmeler, Anayasa, kanunlar, sözleşmeler ve meslek kuralları uyarınca tabi olduğu yükümlülüklerin yerine getirilmesi ve bireylerin menfaatlerinin en iyi şekilde korunmasıdır.</w:t>
      </w:r>
      <w:r w:rsidR="0007549D" w:rsidRPr="007976A7">
        <w:rPr>
          <w:rFonts w:ascii="Times New Roman" w:hAnsi="Times New Roman" w:cs="Times New Roman"/>
          <w:sz w:val="24"/>
          <w:szCs w:val="24"/>
        </w:rPr>
        <w:t xml:space="preserve">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İşbu Politika, kişisel verilerin </w:t>
      </w:r>
      <w:r w:rsidR="0007549D" w:rsidRPr="007976A7">
        <w:rPr>
          <w:rFonts w:ascii="Times New Roman" w:hAnsi="Times New Roman" w:cs="Times New Roman"/>
          <w:sz w:val="24"/>
          <w:szCs w:val="24"/>
        </w:rPr>
        <w:t>İdare t</w:t>
      </w:r>
      <w:r w:rsidRPr="007976A7">
        <w:rPr>
          <w:rFonts w:ascii="Times New Roman" w:hAnsi="Times New Roman" w:cs="Times New Roman"/>
          <w:sz w:val="24"/>
          <w:szCs w:val="24"/>
        </w:rPr>
        <w:t>arafından toplanması, kullanılması, paylaşması, saklanması ve imhası süreçlerinde uygulanan pre</w:t>
      </w:r>
      <w:r w:rsidR="0007549D" w:rsidRPr="007976A7">
        <w:rPr>
          <w:rFonts w:ascii="Times New Roman" w:hAnsi="Times New Roman" w:cs="Times New Roman"/>
          <w:sz w:val="24"/>
          <w:szCs w:val="24"/>
        </w:rPr>
        <w:t>nsipleri içermekte olup, Politika ile</w:t>
      </w:r>
      <w:r w:rsidRPr="007976A7">
        <w:rPr>
          <w:rFonts w:ascii="Times New Roman" w:hAnsi="Times New Roman" w:cs="Times New Roman"/>
          <w:sz w:val="24"/>
          <w:szCs w:val="24"/>
        </w:rPr>
        <w:t xml:space="preserve"> </w:t>
      </w:r>
      <w:r w:rsidR="0007549D"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ile ilişiği devam eden vatandaşlar, ilişiği olmayan vatandaşlar, kurum çalışanları, ziyaretçiler,</w:t>
      </w:r>
      <w:r w:rsidR="00F674FA" w:rsidRPr="007976A7">
        <w:rPr>
          <w:rFonts w:ascii="Times New Roman" w:hAnsi="Times New Roman" w:cs="Times New Roman"/>
          <w:sz w:val="24"/>
          <w:szCs w:val="24"/>
        </w:rPr>
        <w:t xml:space="preserve"> bayiler, ürün hizmet alıcıları</w:t>
      </w:r>
      <w:r w:rsidRPr="007976A7">
        <w:rPr>
          <w:rFonts w:ascii="Times New Roman" w:hAnsi="Times New Roman" w:cs="Times New Roman"/>
          <w:sz w:val="24"/>
          <w:szCs w:val="24"/>
        </w:rPr>
        <w:t xml:space="preserve"> işbirliği içinde olduğumuz kurumların çalışanları ve üçüncü kişiler başta olmak üzere kişisel verileri kurum tarafından işlenen kişileri bilgilendirme amaçlanmaktadır.</w:t>
      </w:r>
      <w:r w:rsidR="0007549D" w:rsidRPr="007976A7">
        <w:rPr>
          <w:rFonts w:ascii="Times New Roman" w:hAnsi="Times New Roman" w:cs="Times New Roman"/>
          <w:sz w:val="24"/>
          <w:szCs w:val="24"/>
        </w:rPr>
        <w:t xml:space="preserve"> </w:t>
      </w:r>
      <w:r w:rsidR="00F674FA" w:rsidRPr="007976A7">
        <w:rPr>
          <w:rFonts w:ascii="Times New Roman" w:hAnsi="Times New Roman" w:cs="Times New Roman"/>
          <w:sz w:val="24"/>
          <w:szCs w:val="24"/>
        </w:rPr>
        <w:t xml:space="preserve">  </w:t>
      </w:r>
    </w:p>
    <w:p w:rsidR="00BF7DDB" w:rsidRPr="007976A7" w:rsidRDefault="00BF7DDB">
      <w:pPr>
        <w:jc w:val="both"/>
        <w:rPr>
          <w:rFonts w:ascii="Times New Roman" w:hAnsi="Times New Roman" w:cs="Times New Roman"/>
          <w:b/>
          <w:bCs/>
          <w:color w:val="BC2E2E"/>
          <w:sz w:val="24"/>
          <w:szCs w:val="24"/>
        </w:rPr>
      </w:pPr>
    </w:p>
    <w:p w:rsidR="00BF7DDB" w:rsidRDefault="00BF7DDB">
      <w:pPr>
        <w:jc w:val="both"/>
        <w:rPr>
          <w:rFonts w:ascii="Times New Roman" w:hAnsi="Times New Roman" w:cs="Times New Roman"/>
          <w:b/>
          <w:bCs/>
          <w:color w:val="BC2E2E"/>
          <w:sz w:val="24"/>
          <w:szCs w:val="24"/>
        </w:rPr>
      </w:pPr>
    </w:p>
    <w:p w:rsidR="00B75EF0" w:rsidRPr="007976A7" w:rsidRDefault="00B75EF0">
      <w:pPr>
        <w:jc w:val="both"/>
        <w:rPr>
          <w:rFonts w:ascii="Times New Roman" w:hAnsi="Times New Roman" w:cs="Times New Roman"/>
          <w:b/>
          <w:bCs/>
          <w:color w:val="BC2E2E"/>
          <w:sz w:val="24"/>
          <w:szCs w:val="24"/>
        </w:rPr>
      </w:pP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lastRenderedPageBreak/>
        <w:t>1.3. KAPSAM</w:t>
      </w:r>
    </w:p>
    <w:p w:rsidR="0040351B" w:rsidRPr="007976A7" w:rsidRDefault="003D2CD7" w:rsidP="00BF7DDB">
      <w:pPr>
        <w:jc w:val="both"/>
        <w:rPr>
          <w:rStyle w:val="KitapBal1"/>
          <w:rFonts w:ascii="Times New Roman" w:hAnsi="Times New Roman" w:cs="Times New Roman"/>
          <w:b w:val="0"/>
          <w:bCs w:val="0"/>
          <w:smallCaps w:val="0"/>
          <w:sz w:val="24"/>
          <w:szCs w:val="24"/>
        </w:rPr>
      </w:pPr>
      <w:r w:rsidRPr="007976A7">
        <w:rPr>
          <w:rFonts w:ascii="Times New Roman" w:hAnsi="Times New Roman" w:cs="Times New Roman"/>
          <w:sz w:val="24"/>
          <w:szCs w:val="24"/>
        </w:rPr>
        <w:t>Politika hükümleri,</w:t>
      </w:r>
      <w:r w:rsidR="00F674FA" w:rsidRPr="007976A7">
        <w:rPr>
          <w:rFonts w:ascii="Times New Roman" w:hAnsi="Times New Roman" w:cs="Times New Roman"/>
          <w:sz w:val="24"/>
          <w:szCs w:val="24"/>
        </w:rPr>
        <w:t xml:space="preserve"> İdare</w:t>
      </w:r>
      <w:r w:rsidRPr="007976A7">
        <w:rPr>
          <w:rFonts w:ascii="Times New Roman" w:hAnsi="Times New Roman" w:cs="Times New Roman"/>
          <w:sz w:val="24"/>
          <w:szCs w:val="24"/>
        </w:rPr>
        <w:t>’nin faaliyet konuları ve çalışma alanlarında kişisel verilerin işlenmesi süreçlerine dahil olan</w:t>
      </w:r>
      <w:r w:rsidR="00B75EF0" w:rsidRPr="00B75EF0">
        <w:t xml:space="preserve"> </w:t>
      </w:r>
      <w:r w:rsidR="00B75EF0">
        <w:rPr>
          <w:rFonts w:ascii="Times New Roman" w:hAnsi="Times New Roman" w:cs="Times New Roman"/>
          <w:sz w:val="24"/>
          <w:szCs w:val="24"/>
        </w:rPr>
        <w:t>s</w:t>
      </w:r>
      <w:bookmarkStart w:id="0" w:name="_GoBack"/>
      <w:bookmarkEnd w:id="0"/>
      <w:r w:rsidR="00B75EF0" w:rsidRPr="00B75EF0">
        <w:rPr>
          <w:rFonts w:ascii="Times New Roman" w:hAnsi="Times New Roman" w:cs="Times New Roman"/>
          <w:sz w:val="24"/>
          <w:szCs w:val="24"/>
        </w:rPr>
        <w:t>porcu, kulüp, takım, idareci, antrenör, gözetmen, üst düzey görevli, hakem, veli, vasi, temsilci, spor elemanı, üye, kurul üyesi ve bunlarla sınırlı olmamak kaydıyla Federasyon ile ilgili kişilerin</w:t>
      </w:r>
      <w:r w:rsidRPr="00B75EF0">
        <w:rPr>
          <w:rFonts w:ascii="Times New Roman" w:hAnsi="Times New Roman" w:cs="Times New Roman"/>
          <w:sz w:val="24"/>
          <w:szCs w:val="24"/>
        </w:rPr>
        <w:t xml:space="preserve"> </w:t>
      </w:r>
      <w:r w:rsidRPr="007976A7">
        <w:rPr>
          <w:rFonts w:ascii="Times New Roman" w:hAnsi="Times New Roman" w:cs="Times New Roman"/>
          <w:sz w:val="24"/>
          <w:szCs w:val="24"/>
        </w:rPr>
        <w:t>tüm bilgi sistemlerini ve alt bilgileri, kontratları, çevre ve fiziksel alanları ve tüm bunlar için üretilen sistem ve düzenlemeleri kapsamaktadır. Bu politika</w:t>
      </w:r>
      <w:r w:rsidR="00F674FA" w:rsidRPr="007976A7">
        <w:rPr>
          <w:rFonts w:ascii="Times New Roman" w:hAnsi="Times New Roman" w:cs="Times New Roman"/>
          <w:sz w:val="24"/>
          <w:szCs w:val="24"/>
        </w:rPr>
        <w:t xml:space="preserve"> İdare</w:t>
      </w:r>
      <w:r w:rsidRPr="007976A7">
        <w:rPr>
          <w:rFonts w:ascii="Times New Roman" w:hAnsi="Times New Roman" w:cs="Times New Roman"/>
          <w:sz w:val="24"/>
          <w:szCs w:val="24"/>
        </w:rPr>
        <w:t xml:space="preserve">’nin tüm birimlerini, destek hizmeti veren firma personellerini, ziyaretçileri, üçüncü kişileri, stajyer ve sözleşmeli personeli kapsamaktadır. </w:t>
      </w:r>
    </w:p>
    <w:p w:rsidR="0040351B" w:rsidRPr="007976A7" w:rsidRDefault="003D2CD7">
      <w:pPr>
        <w:pStyle w:val="Balk1"/>
        <w:rPr>
          <w:rStyle w:val="KitapBal1"/>
          <w:rFonts w:ascii="Times New Roman" w:hAnsi="Times New Roman" w:cs="Times New Roman"/>
          <w:sz w:val="24"/>
          <w:szCs w:val="24"/>
          <w:u w:val="single"/>
        </w:rPr>
      </w:pPr>
      <w:r w:rsidRPr="007976A7">
        <w:rPr>
          <w:rStyle w:val="KitapBal1"/>
          <w:rFonts w:ascii="Times New Roman" w:hAnsi="Times New Roman" w:cs="Times New Roman"/>
          <w:sz w:val="24"/>
          <w:szCs w:val="24"/>
          <w:u w:val="single"/>
        </w:rPr>
        <w:t>2. BÖLÜM</w:t>
      </w:r>
    </w:p>
    <w:p w:rsidR="0040351B" w:rsidRPr="007976A7" w:rsidRDefault="0040351B">
      <w:pPr>
        <w:rPr>
          <w:rFonts w:ascii="Times New Roman" w:hAnsi="Times New Roman" w:cs="Times New Roman"/>
          <w:sz w:val="24"/>
          <w:szCs w:val="24"/>
        </w:rPr>
      </w:pPr>
    </w:p>
    <w:p w:rsidR="0040351B" w:rsidRPr="007976A7" w:rsidRDefault="003D2CD7">
      <w:pPr>
        <w:pStyle w:val="Balk2"/>
        <w:rPr>
          <w:rFonts w:ascii="Times New Roman" w:hAnsi="Times New Roman" w:cs="Times New Roman"/>
          <w:b/>
          <w:bCs/>
          <w:color w:val="C00000"/>
          <w:sz w:val="24"/>
          <w:szCs w:val="24"/>
          <w14:textFill>
            <w14:solidFill>
              <w14:srgbClr w14:val="C00000">
                <w14:lumMod w14:val="75000"/>
                <w14:lumOff w14:val="25000"/>
              </w14:srgbClr>
            </w14:solidFill>
          </w14:textFill>
        </w:rPr>
      </w:pPr>
      <w:r w:rsidRPr="007976A7">
        <w:rPr>
          <w:rFonts w:ascii="Times New Roman" w:hAnsi="Times New Roman" w:cs="Times New Roman"/>
          <w:b/>
          <w:bCs/>
          <w:color w:val="C00000"/>
          <w:sz w:val="24"/>
          <w:szCs w:val="24"/>
          <w14:textFill>
            <w14:solidFill>
              <w14:srgbClr w14:val="C00000">
                <w14:lumMod w14:val="75000"/>
                <w14:lumOff w14:val="25000"/>
              </w14:srgbClr>
            </w14:solidFill>
          </w14:textFill>
        </w:rPr>
        <w:t>2.1. TANIMLAR VE KISALTMALAR</w:t>
      </w:r>
    </w:p>
    <w:p w:rsidR="0040351B" w:rsidRPr="007976A7" w:rsidRDefault="0040351B">
      <w:pPr>
        <w:rPr>
          <w:rFonts w:ascii="Times New Roman" w:hAnsi="Times New Roman" w:cs="Times New Roman"/>
          <w:sz w:val="24"/>
          <w:szCs w:val="24"/>
        </w:rPr>
      </w:pPr>
    </w:p>
    <w:tbl>
      <w:tblPr>
        <w:tblStyle w:val="KlavuzuTablo4-Vurgu11"/>
        <w:tblW w:w="0" w:type="auto"/>
        <w:tblLook w:val="04A0" w:firstRow="1" w:lastRow="0" w:firstColumn="1" w:lastColumn="0" w:noHBand="0" w:noVBand="1"/>
      </w:tblPr>
      <w:tblGrid>
        <w:gridCol w:w="2696"/>
        <w:gridCol w:w="6366"/>
      </w:tblGrid>
      <w:tr w:rsidR="0040351B" w:rsidRPr="007976A7" w:rsidTr="0040351B">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40351B" w:rsidRPr="007976A7" w:rsidRDefault="00F674FA">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İDARE</w:t>
            </w:r>
            <w:r w:rsidR="003D2CD7" w:rsidRPr="007976A7">
              <w:rPr>
                <w:rFonts w:ascii="Times New Roman" w:hAnsi="Times New Roman" w:cs="Times New Roman"/>
                <w:sz w:val="24"/>
                <w:szCs w:val="24"/>
              </w:rPr>
              <w:t>:</w:t>
            </w:r>
          </w:p>
        </w:tc>
        <w:tc>
          <w:tcPr>
            <w:tcW w:w="6981" w:type="dxa"/>
          </w:tcPr>
          <w:p w:rsidR="0040351B" w:rsidRPr="007976A7" w:rsidRDefault="007976A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highlight w:val="yellow"/>
              </w:rPr>
            </w:pPr>
            <w:r>
              <w:rPr>
                <w:rFonts w:ascii="Times New Roman" w:hAnsi="Times New Roman" w:cs="Times New Roman"/>
                <w:sz w:val="24"/>
                <w:szCs w:val="24"/>
              </w:rPr>
              <w:t>Türkiye Masa Tenisi Federasyonu</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shd w:val="clear" w:color="auto" w:fill="D7E7F0" w:themeFill="accent1" w:themeFillTint="33"/>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AÇIK RIZA:</w:t>
            </w:r>
          </w:p>
        </w:tc>
        <w:tc>
          <w:tcPr>
            <w:tcW w:w="6981" w:type="dxa"/>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Belirli bir konuya ilişkin, bilgilendirilmeye dayanan ve özgür iradeyle açıklanan rıza.</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ANONİM HALE GETİRME:</w:t>
            </w:r>
          </w:p>
        </w:tc>
        <w:tc>
          <w:tcPr>
            <w:tcW w:w="6981" w:type="dxa"/>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shd w:val="clear" w:color="auto" w:fill="D7E7F0" w:themeFill="accent1" w:themeFillTint="33"/>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İLGİLİ KİŞİ:</w:t>
            </w:r>
          </w:p>
        </w:tc>
        <w:tc>
          <w:tcPr>
            <w:tcW w:w="6981" w:type="dxa"/>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Kişisel verisi işlenen gerçek kişi. Ör: Müşteriler, ziyaretçiler, çalışanlar ve çalışan adayları.</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KİŞİSEL VERİ:</w:t>
            </w:r>
          </w:p>
        </w:tc>
        <w:tc>
          <w:tcPr>
            <w:tcW w:w="6981" w:type="dxa"/>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Kimliği belirli ve belirlenebilir gerçek kişiye ilişkin her türlü bilgi. Dolayısıyla tüzel kişilere ilişkin bilgilerin işlenmesi Kanun kapsamında değildir. Örn: ad-soyad, TCKN, e-posta, adres, doğum tarihi, kredi kartı numarası, banka hesap numarası vb.</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shd w:val="clear" w:color="auto" w:fill="D7E7F0" w:themeFill="accent1" w:themeFillTint="33"/>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ÖZEL NİTELİKLİ KİŞİSEL VERİ:</w:t>
            </w:r>
          </w:p>
        </w:tc>
        <w:tc>
          <w:tcPr>
            <w:tcW w:w="6981" w:type="dxa"/>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Irk, etnik köken, siyasi düşünce, felsefi inanç, din, mezhep veya diğer inançlar, kılık kıyafet, dernek vakıf ya da sendika üyeliği, sağlık, cinsel hayat, ceza mahkûmiyeti ve güvenlik tedbirleriyle ilgili veriler ile biyometrik ve genetik veriler özel nitelikli verilerdir.</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KİŞİSEL VERİLERİN İŞLENMESİ:</w:t>
            </w:r>
          </w:p>
        </w:tc>
        <w:tc>
          <w:tcPr>
            <w:tcW w:w="6981" w:type="dxa"/>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shd w:val="clear" w:color="auto" w:fill="D7E7F0" w:themeFill="accent1" w:themeFillTint="33"/>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lastRenderedPageBreak/>
              <w:t>VERİ SORUMLUSU:</w:t>
            </w:r>
          </w:p>
        </w:tc>
        <w:tc>
          <w:tcPr>
            <w:tcW w:w="6981" w:type="dxa"/>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Kişisel verilerin işlenme amaçlarını ve vasıtalarını belirleyen, verilerin sistematik bir şekilde tutulduğu yeri (veri kayıt sistemi) yöneten gerçek veya tüzel kişiyi ifade eder</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VERİ SAHİBİ BAŞVURU FORMU:</w:t>
            </w:r>
          </w:p>
        </w:tc>
        <w:tc>
          <w:tcPr>
            <w:tcW w:w="6981" w:type="dxa"/>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İlgili Kişinin, KVK Kanunu’nun 11. maddesinde yer alan haklarına ilişkin başvurularını kullanırken yararlanacakları başvuru formu.</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shd w:val="clear" w:color="auto" w:fill="D7E7F0" w:themeFill="accent1" w:themeFillTint="33"/>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ANAYASA:</w:t>
            </w:r>
          </w:p>
        </w:tc>
        <w:tc>
          <w:tcPr>
            <w:tcW w:w="6981" w:type="dxa"/>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9 Kasım 1982 tarihli ve 17863 sayılı Resmi Gazete’de yayımlanan;7 Kasım 1982 tarihli 2709 sayılı Türkiye Cumhuriyeti Anayasası</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KVK KANUNU:</w:t>
            </w:r>
          </w:p>
        </w:tc>
        <w:tc>
          <w:tcPr>
            <w:tcW w:w="6981" w:type="dxa"/>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7 Nisan 2016 tarihli ve 29677 sayılı Resmi Gazete’de yayımlanan, 24 Mart 2016 tarihli ve 6698 sayılı Kişisel Verilerin Korunması Kanunu.</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shd w:val="clear" w:color="auto" w:fill="D7E7F0" w:themeFill="accent1" w:themeFillTint="33"/>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POLİTİKA:</w:t>
            </w:r>
          </w:p>
        </w:tc>
        <w:tc>
          <w:tcPr>
            <w:tcW w:w="6981" w:type="dxa"/>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Kişisel Verilerin Korunması Ve İşlenmesi Politikası</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AYDINLATMA YÜKÜMLÜLÜĞÜNÜN YERİNE GETİRİLMESİNDE UYULACAK USUL VE ESASLAR HAKKINDA TEBLİĞ:</w:t>
            </w:r>
          </w:p>
        </w:tc>
        <w:tc>
          <w:tcPr>
            <w:tcW w:w="6981" w:type="dxa"/>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10 Mart 2018 tarihli ve 30356 sayılı Resmi Gazete’de yayımlanarak yürürlüğe giren Aydınlatma Yükümlülüğünün Yerine Getirilmesinde Uyulacak Usul ve Esaslar Hakkında Tebliğ.</w:t>
            </w:r>
          </w:p>
        </w:tc>
      </w:tr>
      <w:tr w:rsidR="0040351B" w:rsidRPr="007976A7" w:rsidTr="0040351B">
        <w:trPr>
          <w:trHeight w:val="991"/>
        </w:trPr>
        <w:tc>
          <w:tcPr>
            <w:cnfStyle w:val="001000000000" w:firstRow="0" w:lastRow="0" w:firstColumn="1" w:lastColumn="0" w:oddVBand="0" w:evenVBand="0" w:oddHBand="0" w:evenHBand="0" w:firstRowFirstColumn="0" w:firstRowLastColumn="0" w:lastRowFirstColumn="0" w:lastRowLastColumn="0"/>
            <w:tcW w:w="2081" w:type="dxa"/>
            <w:shd w:val="clear" w:color="auto" w:fill="D7E7F0" w:themeFill="accent1" w:themeFillTint="33"/>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KİŞİSEL VERİ SAKLAMA VE İMHA POLİTİKASI:</w:t>
            </w:r>
          </w:p>
        </w:tc>
        <w:tc>
          <w:tcPr>
            <w:tcW w:w="6981" w:type="dxa"/>
            <w:shd w:val="clear" w:color="auto" w:fill="D7E7F0" w:themeFill="accent1" w:themeFillTint="33"/>
          </w:tcPr>
          <w:p w:rsidR="0040351B" w:rsidRPr="007976A7" w:rsidRDefault="003D2CD7" w:rsidP="00C1218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 xml:space="preserve">Kişisel Verilerin Silinmesi, Yok Edilmesi, Anonim Hale Getirilmesi Hakkında Yönetmelik gereğince, </w:t>
            </w:r>
            <w:r w:rsidR="00C1218C"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tarafından kişisel verilerin işlendikleri amaç için gerekli olan azami süreyi belirleme işlemi ile silme, yok etme ve anonim hale getirme işlemi için dayanak yapılmış olan politika</w:t>
            </w:r>
          </w:p>
        </w:tc>
      </w:tr>
      <w:tr w:rsidR="0040351B" w:rsidRPr="007976A7" w:rsidTr="0040351B">
        <w:trPr>
          <w:trHeight w:val="495"/>
        </w:trPr>
        <w:tc>
          <w:tcPr>
            <w:cnfStyle w:val="001000000000" w:firstRow="0" w:lastRow="0" w:firstColumn="1" w:lastColumn="0" w:oddVBand="0" w:evenVBand="0" w:oddHBand="0" w:evenHBand="0" w:firstRowFirstColumn="0" w:firstRowLastColumn="0" w:lastRowFirstColumn="0" w:lastRowLastColumn="0"/>
            <w:tcW w:w="2081" w:type="dxa"/>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PERİYODİK İMHA: </w:t>
            </w:r>
          </w:p>
        </w:tc>
        <w:tc>
          <w:tcPr>
            <w:tcW w:w="6981" w:type="dxa"/>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Kanunda yer alan kişisel verilerin işlenme şartlarının tamamının ortadan kalkması durumunda tekrar eden aralıklarla gerçekleştirilecek silme, yok etme veya anonim hale getirme işlemi.</w:t>
            </w:r>
          </w:p>
        </w:tc>
      </w:tr>
      <w:tr w:rsidR="0040351B" w:rsidRPr="007976A7" w:rsidTr="0040351B">
        <w:trPr>
          <w:trHeight w:val="467"/>
        </w:trPr>
        <w:tc>
          <w:tcPr>
            <w:cnfStyle w:val="001000000000" w:firstRow="0" w:lastRow="0" w:firstColumn="1" w:lastColumn="0" w:oddVBand="0" w:evenVBand="0" w:oddHBand="0" w:evenHBand="0" w:firstRowFirstColumn="0" w:firstRowLastColumn="0" w:lastRowFirstColumn="0" w:lastRowLastColumn="0"/>
            <w:tcW w:w="2081" w:type="dxa"/>
            <w:shd w:val="clear" w:color="auto" w:fill="D7E7F0" w:themeFill="accent1" w:themeFillTint="33"/>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KAYITLI ELEKTRONİK POSTA (KEP): </w:t>
            </w:r>
          </w:p>
        </w:tc>
        <w:tc>
          <w:tcPr>
            <w:tcW w:w="6981" w:type="dxa"/>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40351B" w:rsidRPr="007976A7" w:rsidTr="0040351B">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40351B" w:rsidRPr="007976A7" w:rsidRDefault="003D2CD7">
            <w:pPr>
              <w:spacing w:after="0" w:line="240" w:lineRule="auto"/>
              <w:rPr>
                <w:rFonts w:ascii="Times New Roman" w:hAnsi="Times New Roman" w:cs="Times New Roman"/>
                <w:b w:val="0"/>
                <w:bCs w:val="0"/>
                <w:sz w:val="24"/>
                <w:szCs w:val="24"/>
              </w:rPr>
            </w:pPr>
            <w:r w:rsidRPr="007976A7">
              <w:rPr>
                <w:rFonts w:ascii="Times New Roman" w:hAnsi="Times New Roman" w:cs="Times New Roman"/>
                <w:sz w:val="24"/>
                <w:szCs w:val="24"/>
              </w:rPr>
              <w:t>VERİ SORUMLULARI SİCİL BİLGİ SİSTEMİ:</w:t>
            </w:r>
          </w:p>
        </w:tc>
        <w:tc>
          <w:tcPr>
            <w:tcW w:w="6981" w:type="dxa"/>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 Veri sorumlularının Sicile başvuruda ve Sicile ilişkin ilgili diğer işlemlerde kullanacakları, internet üzerinden erişilebilen, Başkanlık tarafından oluşturulan ve yönetilen bilişim sistemi.</w:t>
            </w:r>
          </w:p>
        </w:tc>
      </w:tr>
    </w:tbl>
    <w:p w:rsidR="0040351B" w:rsidRPr="007976A7" w:rsidRDefault="003D2CD7">
      <w:pPr>
        <w:rPr>
          <w:rFonts w:ascii="Times New Roman" w:hAnsi="Times New Roman" w:cs="Times New Roman"/>
          <w:sz w:val="24"/>
          <w:szCs w:val="24"/>
        </w:rPr>
      </w:pPr>
      <w:r w:rsidRPr="007976A7">
        <w:rPr>
          <w:rFonts w:ascii="Times New Roman" w:hAnsi="Times New Roman" w:cs="Times New Roman"/>
          <w:sz w:val="24"/>
          <w:szCs w:val="24"/>
        </w:rPr>
        <w:t xml:space="preserve"> </w:t>
      </w:r>
    </w:p>
    <w:p w:rsidR="0040351B" w:rsidRPr="007976A7" w:rsidRDefault="003D2CD7">
      <w:pPr>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2.2.İŞLENEN KİŞİSEL VERİLERİN SINIFLANDIRILMASI</w:t>
      </w:r>
    </w:p>
    <w:p w:rsidR="0040351B" w:rsidRPr="007976A7" w:rsidRDefault="003D2CD7">
      <w:pPr>
        <w:rPr>
          <w:rFonts w:ascii="Times New Roman" w:hAnsi="Times New Roman" w:cs="Times New Roman"/>
          <w:color w:val="C00000"/>
          <w:sz w:val="24"/>
          <w:szCs w:val="24"/>
        </w:rPr>
      </w:pPr>
      <w:r w:rsidRPr="007976A7">
        <w:rPr>
          <w:rFonts w:ascii="Times New Roman" w:hAnsi="Times New Roman" w:cs="Times New Roman"/>
          <w:b/>
          <w:bCs/>
          <w:color w:val="C00000"/>
          <w:sz w:val="24"/>
          <w:szCs w:val="24"/>
        </w:rPr>
        <w:t>Kişisel Veriler: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Kişisel veriler; kimliği belirli veya belirlenebilir gerçek kişiye ilişkin her türlü bilgilerdir.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lastRenderedPageBreak/>
        <w:t>Kişisel verilerin korunması sadece gerçek kişiler ile ilgili olup tüzel kişilere ait, içerisinde gerçek kişiye ilişkin bilgi içermeyen bilgiler kişisel veri korunması dışında bırakılmıştır. Bu nedenle işbu Politika tüzel kişilere ait verilere uygulanmaz.</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Kurumumuzun meşru ve hukuka uygun kişisel veri işleme amaçları doğrultusunda, Kanun’da düzenlenen bütün yükümlülüklere uyularak aşağıda belirtilen kategorilerdeki kişisel veriler, Kanun uyarınca ilgili kişiler bilgilendirilmek suretiyle işlenmektedir.</w:t>
      </w:r>
    </w:p>
    <w:p w:rsidR="0040351B" w:rsidRDefault="003D2CD7">
      <w:pPr>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2.2.1. Veri Konusu Kişi Grubu Kategorileri</w:t>
      </w:r>
    </w:p>
    <w:tbl>
      <w:tblPr>
        <w:tblpPr w:leftFromText="141" w:rightFromText="141" w:horzAnchor="page" w:tblpX="1" w:tblpY="-690"/>
        <w:tblW w:w="10907" w:type="dxa"/>
        <w:shd w:val="clear" w:color="auto" w:fill="FFFFFF"/>
        <w:tblCellMar>
          <w:top w:w="15" w:type="dxa"/>
          <w:left w:w="15" w:type="dxa"/>
          <w:bottom w:w="15" w:type="dxa"/>
          <w:right w:w="15" w:type="dxa"/>
        </w:tblCellMar>
        <w:tblLook w:val="04A0" w:firstRow="1" w:lastRow="0" w:firstColumn="1" w:lastColumn="0" w:noHBand="0" w:noVBand="1"/>
      </w:tblPr>
      <w:tblGrid>
        <w:gridCol w:w="3304"/>
        <w:gridCol w:w="7603"/>
      </w:tblGrid>
      <w:tr w:rsidR="007976A7" w:rsidRPr="007976A7" w:rsidTr="007976A7">
        <w:trPr>
          <w:trHeight w:val="469"/>
        </w:trPr>
        <w:tc>
          <w:tcPr>
            <w:tcW w:w="330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b/>
                <w:color w:val="222222"/>
                <w:sz w:val="24"/>
                <w:szCs w:val="24"/>
                <w:lang w:eastAsia="tr-TR"/>
              </w:rPr>
            </w:pPr>
            <w:r w:rsidRPr="007976A7">
              <w:rPr>
                <w:rFonts w:ascii="Times New Roman" w:eastAsia="Times New Roman" w:hAnsi="Times New Roman" w:cs="Times New Roman"/>
                <w:b/>
                <w:color w:val="222222"/>
                <w:sz w:val="24"/>
                <w:szCs w:val="24"/>
                <w:lang w:eastAsia="tr-TR"/>
              </w:rPr>
              <w:t>İlgili Kişi Kategorisi</w:t>
            </w:r>
          </w:p>
        </w:tc>
        <w:tc>
          <w:tcPr>
            <w:tcW w:w="760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color w:val="222222"/>
                <w:sz w:val="24"/>
                <w:szCs w:val="24"/>
                <w:lang w:eastAsia="tr-TR"/>
              </w:rPr>
            </w:pPr>
            <w:r w:rsidRPr="007976A7">
              <w:rPr>
                <w:rFonts w:ascii="Times New Roman" w:eastAsia="Times New Roman" w:hAnsi="Times New Roman" w:cs="Times New Roman"/>
                <w:color w:val="222222"/>
                <w:sz w:val="24"/>
                <w:szCs w:val="24"/>
                <w:lang w:eastAsia="tr-TR"/>
              </w:rPr>
              <w:t>Açıklama</w:t>
            </w:r>
          </w:p>
        </w:tc>
      </w:tr>
      <w:tr w:rsidR="007976A7" w:rsidRPr="007976A7" w:rsidTr="007976A7">
        <w:trPr>
          <w:trHeight w:val="457"/>
        </w:trPr>
        <w:tc>
          <w:tcPr>
            <w:tcW w:w="330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b/>
                <w:color w:val="222222"/>
                <w:sz w:val="24"/>
                <w:szCs w:val="24"/>
                <w:lang w:eastAsia="tr-TR"/>
              </w:rPr>
            </w:pPr>
            <w:r w:rsidRPr="007976A7">
              <w:rPr>
                <w:rFonts w:ascii="Times New Roman" w:eastAsia="Times New Roman" w:hAnsi="Times New Roman" w:cs="Times New Roman"/>
                <w:b/>
                <w:color w:val="222222"/>
                <w:sz w:val="24"/>
                <w:szCs w:val="24"/>
                <w:lang w:eastAsia="tr-TR"/>
              </w:rPr>
              <w:t>Müşteri</w:t>
            </w:r>
          </w:p>
        </w:tc>
        <w:tc>
          <w:tcPr>
            <w:tcW w:w="760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İdare’de</w:t>
            </w:r>
            <w:r w:rsidRPr="007976A7">
              <w:rPr>
                <w:rFonts w:ascii="Times New Roman" w:eastAsia="Times New Roman" w:hAnsi="Times New Roman" w:cs="Times New Roman"/>
                <w:color w:val="222222"/>
                <w:sz w:val="24"/>
                <w:szCs w:val="24"/>
                <w:lang w:eastAsia="tr-TR"/>
              </w:rPr>
              <w:t>n hizmet ve destek alan hakem, sporcu, antrenör ve kulüpler</w:t>
            </w:r>
          </w:p>
        </w:tc>
      </w:tr>
      <w:tr w:rsidR="007976A7" w:rsidRPr="007976A7" w:rsidTr="007976A7">
        <w:trPr>
          <w:trHeight w:val="469"/>
        </w:trPr>
        <w:tc>
          <w:tcPr>
            <w:tcW w:w="330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b/>
                <w:color w:val="222222"/>
                <w:sz w:val="24"/>
                <w:szCs w:val="24"/>
                <w:lang w:eastAsia="tr-TR"/>
              </w:rPr>
            </w:pPr>
            <w:r w:rsidRPr="007976A7">
              <w:rPr>
                <w:rFonts w:ascii="Times New Roman" w:eastAsia="Times New Roman" w:hAnsi="Times New Roman" w:cs="Times New Roman"/>
                <w:b/>
                <w:color w:val="222222"/>
                <w:sz w:val="24"/>
                <w:szCs w:val="24"/>
                <w:lang w:eastAsia="tr-TR"/>
              </w:rPr>
              <w:t>Müşteri Adayı</w:t>
            </w:r>
          </w:p>
        </w:tc>
        <w:tc>
          <w:tcPr>
            <w:tcW w:w="760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İdare’de</w:t>
            </w:r>
            <w:r w:rsidRPr="007976A7">
              <w:rPr>
                <w:rFonts w:ascii="Times New Roman" w:eastAsia="Times New Roman" w:hAnsi="Times New Roman" w:cs="Times New Roman"/>
                <w:color w:val="222222"/>
                <w:sz w:val="24"/>
                <w:szCs w:val="24"/>
                <w:lang w:eastAsia="tr-TR"/>
              </w:rPr>
              <w:t>n</w:t>
            </w:r>
            <w:r w:rsidRPr="007976A7">
              <w:rPr>
                <w:rFonts w:ascii="Times New Roman" w:eastAsia="Times New Roman" w:hAnsi="Times New Roman" w:cs="Times New Roman"/>
                <w:color w:val="222222"/>
                <w:sz w:val="24"/>
                <w:szCs w:val="24"/>
                <w:lang w:eastAsia="tr-TR"/>
              </w:rPr>
              <w:t xml:space="preserve"> hizmet ve destek almaya aday hakem, sporcu, antrenör  ve kulüpler</w:t>
            </w:r>
          </w:p>
        </w:tc>
      </w:tr>
      <w:tr w:rsidR="007976A7" w:rsidRPr="007976A7" w:rsidTr="007976A7">
        <w:trPr>
          <w:trHeight w:val="903"/>
        </w:trPr>
        <w:tc>
          <w:tcPr>
            <w:tcW w:w="330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b/>
                <w:color w:val="222222"/>
                <w:sz w:val="24"/>
                <w:szCs w:val="24"/>
                <w:lang w:eastAsia="tr-TR"/>
              </w:rPr>
            </w:pPr>
            <w:r w:rsidRPr="007976A7">
              <w:rPr>
                <w:rFonts w:ascii="Times New Roman" w:eastAsia="Times New Roman" w:hAnsi="Times New Roman" w:cs="Times New Roman"/>
                <w:b/>
                <w:color w:val="222222"/>
                <w:sz w:val="24"/>
                <w:szCs w:val="24"/>
                <w:lang w:eastAsia="tr-TR"/>
              </w:rPr>
              <w:t>Ziyaretçi</w:t>
            </w:r>
          </w:p>
        </w:tc>
        <w:tc>
          <w:tcPr>
            <w:tcW w:w="760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İdare</w:t>
            </w:r>
            <w:r>
              <w:rPr>
                <w:rFonts w:ascii="Times New Roman" w:eastAsia="Times New Roman" w:hAnsi="Times New Roman" w:cs="Times New Roman"/>
                <w:color w:val="222222"/>
                <w:sz w:val="24"/>
                <w:szCs w:val="24"/>
                <w:lang w:eastAsia="tr-TR"/>
              </w:rPr>
              <w:t xml:space="preserve"> </w:t>
            </w:r>
            <w:r w:rsidRPr="007976A7">
              <w:rPr>
                <w:rFonts w:ascii="Times New Roman" w:eastAsia="Times New Roman" w:hAnsi="Times New Roman" w:cs="Times New Roman"/>
                <w:color w:val="222222"/>
                <w:sz w:val="24"/>
                <w:szCs w:val="24"/>
                <w:lang w:eastAsia="tr-TR"/>
              </w:rPr>
              <w:t>tarafından kurumsal sahibi olduğu veya bir organizasyon gerçekleştirdiği fiziksel tesislere (ofisler, salon, depo vb.) çeşitli amaçlarla girmiş olan veya internet sitelerimizi ziyaret eden gerçek kişiler</w:t>
            </w:r>
          </w:p>
        </w:tc>
      </w:tr>
      <w:tr w:rsidR="007976A7" w:rsidRPr="007976A7" w:rsidTr="007976A7">
        <w:trPr>
          <w:trHeight w:val="1337"/>
        </w:trPr>
        <w:tc>
          <w:tcPr>
            <w:tcW w:w="330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b/>
                <w:color w:val="222222"/>
                <w:sz w:val="24"/>
                <w:szCs w:val="24"/>
                <w:lang w:eastAsia="tr-TR"/>
              </w:rPr>
            </w:pPr>
            <w:r w:rsidRPr="007976A7">
              <w:rPr>
                <w:rFonts w:ascii="Times New Roman" w:eastAsia="Times New Roman" w:hAnsi="Times New Roman" w:cs="Times New Roman"/>
                <w:b/>
                <w:color w:val="222222"/>
                <w:sz w:val="24"/>
                <w:szCs w:val="24"/>
                <w:lang w:eastAsia="tr-TR"/>
              </w:rPr>
              <w:t>Üçüncü Kişi</w:t>
            </w:r>
          </w:p>
        </w:tc>
        <w:tc>
          <w:tcPr>
            <w:tcW w:w="760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İdare</w:t>
            </w:r>
            <w:r>
              <w:rPr>
                <w:rFonts w:ascii="Times New Roman" w:eastAsia="Times New Roman" w:hAnsi="Times New Roman" w:cs="Times New Roman"/>
                <w:color w:val="222222"/>
                <w:sz w:val="24"/>
                <w:szCs w:val="24"/>
                <w:lang w:eastAsia="tr-TR"/>
              </w:rPr>
              <w:t xml:space="preserve"> </w:t>
            </w:r>
            <w:r w:rsidRPr="007976A7">
              <w:rPr>
                <w:rFonts w:ascii="Times New Roman" w:eastAsia="Times New Roman" w:hAnsi="Times New Roman" w:cs="Times New Roman"/>
                <w:color w:val="222222"/>
                <w:sz w:val="24"/>
                <w:szCs w:val="24"/>
                <w:lang w:eastAsia="tr-TR"/>
              </w:rPr>
              <w:t xml:space="preserve">ile arasında ticari işlem güvenliğini sağlamak veya bahsi geçen kişilerin haklarını korumak ve menfaat temin etmek üzere bu kişilerle ilişkili olan üçüncü taraf gerçek kişiler (Örnek: kefil, temsilci, aile bireyleri ve yakınları) veya Politika kapsamında açıkça belirtilmese de </w:t>
            </w:r>
            <w:r>
              <w:rPr>
                <w:rFonts w:ascii="Times New Roman" w:eastAsia="Times New Roman" w:hAnsi="Times New Roman" w:cs="Times New Roman"/>
                <w:color w:val="222222"/>
                <w:sz w:val="24"/>
                <w:szCs w:val="24"/>
                <w:lang w:eastAsia="tr-TR"/>
              </w:rPr>
              <w:t xml:space="preserve">İdare </w:t>
            </w:r>
            <w:r w:rsidRPr="007976A7">
              <w:rPr>
                <w:rFonts w:ascii="Times New Roman" w:eastAsia="Times New Roman" w:hAnsi="Times New Roman" w:cs="Times New Roman"/>
                <w:color w:val="222222"/>
                <w:sz w:val="24"/>
                <w:szCs w:val="24"/>
                <w:lang w:eastAsia="tr-TR"/>
              </w:rPr>
              <w:t>tarafından işlenen kişisel verilerini belirli bir amaçla işlemek durumunda olduğu tüm gerçek kişiler (Örnek: eski çalışanlar)</w:t>
            </w:r>
            <w:r>
              <w:rPr>
                <w:rFonts w:ascii="Times New Roman" w:eastAsia="Times New Roman" w:hAnsi="Times New Roman" w:cs="Times New Roman"/>
                <w:color w:val="222222"/>
                <w:sz w:val="24"/>
                <w:szCs w:val="24"/>
                <w:lang w:eastAsia="tr-TR"/>
              </w:rPr>
              <w:t xml:space="preserve"> </w:t>
            </w:r>
          </w:p>
        </w:tc>
      </w:tr>
      <w:tr w:rsidR="007976A7" w:rsidRPr="007976A7" w:rsidTr="007976A7">
        <w:trPr>
          <w:trHeight w:val="680"/>
        </w:trPr>
        <w:tc>
          <w:tcPr>
            <w:tcW w:w="330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b/>
                <w:color w:val="222222"/>
                <w:sz w:val="24"/>
                <w:szCs w:val="24"/>
                <w:lang w:eastAsia="tr-TR"/>
              </w:rPr>
            </w:pPr>
            <w:r w:rsidRPr="007976A7">
              <w:rPr>
                <w:rFonts w:ascii="Times New Roman" w:eastAsia="Times New Roman" w:hAnsi="Times New Roman" w:cs="Times New Roman"/>
                <w:b/>
                <w:color w:val="222222"/>
                <w:sz w:val="24"/>
                <w:szCs w:val="24"/>
                <w:lang w:eastAsia="tr-TR"/>
              </w:rPr>
              <w:t>Çalışan Adayı</w:t>
            </w:r>
          </w:p>
        </w:tc>
        <w:tc>
          <w:tcPr>
            <w:tcW w:w="760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İdare </w:t>
            </w:r>
            <w:r w:rsidRPr="007976A7">
              <w:rPr>
                <w:rFonts w:ascii="Times New Roman" w:eastAsia="Times New Roman" w:hAnsi="Times New Roman" w:cs="Times New Roman"/>
                <w:color w:val="222222"/>
                <w:sz w:val="24"/>
                <w:szCs w:val="24"/>
                <w:lang w:eastAsia="tr-TR"/>
              </w:rPr>
              <w:t>için herhangi bir yolla iş/staj başvurusunda bulunmuş ya da</w:t>
            </w:r>
            <w:r>
              <w:rPr>
                <w:rFonts w:ascii="Times New Roman" w:eastAsia="Times New Roman" w:hAnsi="Times New Roman" w:cs="Times New Roman"/>
                <w:color w:val="222222"/>
                <w:sz w:val="24"/>
                <w:szCs w:val="24"/>
                <w:lang w:eastAsia="tr-TR"/>
              </w:rPr>
              <w:t xml:space="preserve"> özgeçmiş ve ilgili bilgilerini İdare </w:t>
            </w:r>
            <w:r w:rsidRPr="007976A7">
              <w:rPr>
                <w:rFonts w:ascii="Times New Roman" w:eastAsia="Times New Roman" w:hAnsi="Times New Roman" w:cs="Times New Roman"/>
                <w:color w:val="222222"/>
                <w:sz w:val="24"/>
                <w:szCs w:val="24"/>
                <w:lang w:eastAsia="tr-TR"/>
              </w:rPr>
              <w:t>için incelemeye açmış olan gerçek kişiler</w:t>
            </w:r>
          </w:p>
        </w:tc>
      </w:tr>
      <w:tr w:rsidR="007976A7" w:rsidRPr="007976A7" w:rsidTr="007976A7">
        <w:trPr>
          <w:trHeight w:val="1513"/>
        </w:trPr>
        <w:tc>
          <w:tcPr>
            <w:tcW w:w="330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315" w:line="240" w:lineRule="auto"/>
              <w:rPr>
                <w:rFonts w:ascii="Times New Roman" w:eastAsia="Times New Roman" w:hAnsi="Times New Roman" w:cs="Times New Roman"/>
                <w:b/>
                <w:color w:val="222222"/>
                <w:sz w:val="24"/>
                <w:szCs w:val="24"/>
                <w:lang w:eastAsia="tr-TR"/>
              </w:rPr>
            </w:pPr>
            <w:r w:rsidRPr="007976A7">
              <w:rPr>
                <w:rFonts w:ascii="Times New Roman" w:eastAsia="Times New Roman" w:hAnsi="Times New Roman" w:cs="Times New Roman"/>
                <w:b/>
                <w:color w:val="222222"/>
                <w:sz w:val="24"/>
                <w:szCs w:val="24"/>
                <w:lang w:eastAsia="tr-TR"/>
              </w:rPr>
              <w:t>İş Birliği İçerisinde</w:t>
            </w:r>
          </w:p>
          <w:p w:rsidR="007976A7" w:rsidRPr="007976A7" w:rsidRDefault="007976A7" w:rsidP="007976A7">
            <w:pPr>
              <w:spacing w:after="390" w:line="240" w:lineRule="auto"/>
              <w:rPr>
                <w:rFonts w:ascii="Times New Roman" w:eastAsia="Times New Roman" w:hAnsi="Times New Roman" w:cs="Times New Roman"/>
                <w:b/>
                <w:color w:val="222222"/>
                <w:sz w:val="24"/>
                <w:szCs w:val="24"/>
                <w:lang w:eastAsia="tr-TR"/>
              </w:rPr>
            </w:pPr>
            <w:r w:rsidRPr="007976A7">
              <w:rPr>
                <w:rFonts w:ascii="Times New Roman" w:eastAsia="Times New Roman" w:hAnsi="Times New Roman" w:cs="Times New Roman"/>
                <w:b/>
                <w:color w:val="222222"/>
                <w:sz w:val="24"/>
                <w:szCs w:val="24"/>
                <w:lang w:eastAsia="tr-TR"/>
              </w:rPr>
              <w:t>Olduğumuz Kurumların</w:t>
            </w:r>
          </w:p>
          <w:p w:rsidR="007976A7" w:rsidRPr="007976A7" w:rsidRDefault="007976A7" w:rsidP="007976A7">
            <w:pPr>
              <w:spacing w:after="390" w:line="240" w:lineRule="auto"/>
              <w:rPr>
                <w:rFonts w:ascii="Times New Roman" w:eastAsia="Times New Roman" w:hAnsi="Times New Roman" w:cs="Times New Roman"/>
                <w:b/>
                <w:color w:val="222222"/>
                <w:sz w:val="24"/>
                <w:szCs w:val="24"/>
                <w:lang w:eastAsia="tr-TR"/>
              </w:rPr>
            </w:pPr>
            <w:r w:rsidRPr="007976A7">
              <w:rPr>
                <w:rFonts w:ascii="Times New Roman" w:eastAsia="Times New Roman" w:hAnsi="Times New Roman" w:cs="Times New Roman"/>
                <w:b/>
                <w:color w:val="222222"/>
                <w:sz w:val="24"/>
                <w:szCs w:val="24"/>
                <w:lang w:eastAsia="tr-TR"/>
              </w:rPr>
              <w:t>Çalışanları, Yetkilileri</w:t>
            </w:r>
          </w:p>
        </w:tc>
        <w:tc>
          <w:tcPr>
            <w:tcW w:w="760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976A7" w:rsidRPr="007976A7" w:rsidRDefault="007976A7" w:rsidP="007976A7">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İdare </w:t>
            </w:r>
            <w:r w:rsidRPr="007976A7">
              <w:rPr>
                <w:rFonts w:ascii="Times New Roman" w:eastAsia="Times New Roman" w:hAnsi="Times New Roman" w:cs="Times New Roman"/>
                <w:color w:val="222222"/>
                <w:sz w:val="24"/>
                <w:szCs w:val="24"/>
                <w:lang w:eastAsia="tr-TR"/>
              </w:rPr>
              <w:t>ile her türlü iş ilişkisi içerisinde bulunduğu kurum ve kuruluşlarda (Kamu kurumu, tedarikçi vb. ancak bunlarla sınırlı olmaksızın) çalışan, bu kurumların yöneticisi ve yetkilileri dahil olmak üzere, gerçek kişiler</w:t>
            </w:r>
          </w:p>
        </w:tc>
      </w:tr>
    </w:tbl>
    <w:p w:rsidR="007976A7" w:rsidRPr="007976A7" w:rsidRDefault="007976A7">
      <w:pPr>
        <w:rPr>
          <w:rFonts w:ascii="Times New Roman" w:hAnsi="Times New Roman" w:cs="Times New Roman"/>
          <w:b/>
          <w:bCs/>
          <w:color w:val="C00000"/>
          <w:sz w:val="24"/>
          <w:szCs w:val="24"/>
        </w:rPr>
      </w:pPr>
    </w:p>
    <w:p w:rsidR="0040351B" w:rsidRPr="007976A7" w:rsidRDefault="003D2CD7">
      <w:pPr>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2.2.2 Veri Tipi Kategorileri;</w:t>
      </w:r>
    </w:p>
    <w:p w:rsidR="0040351B" w:rsidRPr="007976A7" w:rsidRDefault="0040351B">
      <w:pPr>
        <w:jc w:val="both"/>
        <w:rPr>
          <w:rFonts w:ascii="Times New Roman" w:hAnsi="Times New Roman" w:cs="Times New Roman"/>
          <w:sz w:val="24"/>
          <w:szCs w:val="24"/>
        </w:rPr>
      </w:pPr>
    </w:p>
    <w:tbl>
      <w:tblPr>
        <w:tblStyle w:val="KlavuzuTablo4-Vurgu11"/>
        <w:tblW w:w="9062" w:type="dxa"/>
        <w:tblLook w:val="04A0" w:firstRow="1" w:lastRow="0" w:firstColumn="1" w:lastColumn="0" w:noHBand="0" w:noVBand="1"/>
      </w:tblPr>
      <w:tblGrid>
        <w:gridCol w:w="4576"/>
        <w:gridCol w:w="4486"/>
      </w:tblGrid>
      <w:tr w:rsidR="0040351B" w:rsidRPr="007976A7" w:rsidTr="00403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Kişisel Veri Kategorileri</w:t>
            </w:r>
          </w:p>
        </w:tc>
        <w:tc>
          <w:tcPr>
            <w:tcW w:w="0" w:type="auto"/>
          </w:tcPr>
          <w:p w:rsidR="0040351B" w:rsidRPr="007976A7" w:rsidRDefault="003D2CD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Alt Başlıklar ve Açıklamalar</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shd w:val="clear" w:color="auto" w:fill="D7E7F0" w:themeFill="accent1" w:themeFillTint="33"/>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Kimlik</w:t>
            </w:r>
          </w:p>
        </w:tc>
        <w:tc>
          <w:tcPr>
            <w:tcW w:w="0" w:type="auto"/>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Ad soyad, T.C. kimlik numarası, uyruk bilgisi, anne adı-baba adı, anne kızlık soyadı, doğum yeri, doğum tarihi, cinsiyet gibi bilgileri içeren ehliyet, nüfus cüzdanı ve pasaport gibi belgeler ile vergi numarası, SGK numarası, imza bilgisi, taşıt plakası v.b. bilgiler.</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lastRenderedPageBreak/>
              <w:t>İletişim</w:t>
            </w:r>
          </w:p>
        </w:tc>
        <w:tc>
          <w:tcPr>
            <w:tcW w:w="0" w:type="auto"/>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İletişim bilgileri; telefon numarası, adres, e-mail adresi, faks numarası vb. kişisel verilerdir.</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shd w:val="clear" w:color="auto" w:fill="D7E7F0" w:themeFill="accent1" w:themeFillTint="33"/>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Vatandaş Verileri</w:t>
            </w:r>
          </w:p>
        </w:tc>
        <w:tc>
          <w:tcPr>
            <w:tcW w:w="0" w:type="auto"/>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br/>
              <w:t>Kurumumuzun sorumlulukları ve bu çerçevede birimlerimizin yürüttüğü hizmetler neticesinde ilgili kişi hakkında elde edilen ve üretilen bilgiler vb.</w:t>
            </w:r>
          </w:p>
          <w:p w:rsidR="0040351B" w:rsidRPr="007976A7" w:rsidRDefault="0040351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Aile Bireyleri ve Akraba/Yakın Bilgisi</w:t>
            </w:r>
          </w:p>
        </w:tc>
        <w:tc>
          <w:tcPr>
            <w:tcW w:w="0" w:type="auto"/>
          </w:tcPr>
          <w:p w:rsidR="0040351B" w:rsidRPr="007976A7" w:rsidRDefault="00FD4CDF" w:rsidP="00FD4CD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 xml:space="preserve">İdare </w:t>
            </w:r>
            <w:r w:rsidR="003D2CD7" w:rsidRPr="007976A7">
              <w:rPr>
                <w:rFonts w:ascii="Times New Roman" w:eastAsia="Times New Roman" w:hAnsi="Times New Roman" w:cs="Times New Roman"/>
                <w:color w:val="000000"/>
                <w:sz w:val="24"/>
                <w:szCs w:val="24"/>
                <w:lang w:eastAsia="tr-TR"/>
              </w:rPr>
              <w:t>tarafından yürütülen faaliyetler çerçevesinde, sunulan hizmetlerle ilgili veya</w:t>
            </w:r>
            <w:r w:rsidRPr="007976A7">
              <w:rPr>
                <w:rFonts w:ascii="Times New Roman" w:eastAsia="Times New Roman" w:hAnsi="Times New Roman" w:cs="Times New Roman"/>
                <w:color w:val="000000"/>
                <w:sz w:val="24"/>
                <w:szCs w:val="24"/>
                <w:lang w:eastAsia="tr-TR"/>
              </w:rPr>
              <w:t xml:space="preserve"> İdare</w:t>
            </w:r>
            <w:r w:rsidR="003D2CD7" w:rsidRPr="007976A7">
              <w:rPr>
                <w:rFonts w:ascii="Times New Roman" w:eastAsia="Times New Roman" w:hAnsi="Times New Roman" w:cs="Times New Roman"/>
                <w:color w:val="000000"/>
                <w:sz w:val="24"/>
                <w:szCs w:val="24"/>
                <w:lang w:eastAsia="tr-TR"/>
              </w:rPr>
              <w:t>’nin ve kişisel veri sahibinin hukuki ve diğer menfaatlerini korumak amacıyla işlenen kişisel veri sahibinin aile bireyleri (örn. eş, anne, baba, çocuk), yakınları ve acil durumlarda ulaşılabilecek diğer kişiler hakkındaki bilgiler.</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shd w:val="clear" w:color="auto" w:fill="D7E7F0" w:themeFill="accent1" w:themeFillTint="33"/>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Özlük</w:t>
            </w:r>
          </w:p>
        </w:tc>
        <w:tc>
          <w:tcPr>
            <w:tcW w:w="0" w:type="auto"/>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Kurum çalışanlarına ait bordro bilgileri, disiplin soruşturması, işe giriş-çıkış belgesi kayıtları, özgeçmiş bilgileri, performans değerlendirme raporları vb.</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Hukuki İşlem</w:t>
            </w:r>
          </w:p>
        </w:tc>
        <w:tc>
          <w:tcPr>
            <w:tcW w:w="0" w:type="auto"/>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Adli Makamlarla yazışma bilgileri, dava dosyalarındaki bilgiler.</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shd w:val="clear" w:color="auto" w:fill="D7E7F0" w:themeFill="accent1" w:themeFillTint="33"/>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İşlem Güvenliği Bilgisi</w:t>
            </w:r>
          </w:p>
        </w:tc>
        <w:tc>
          <w:tcPr>
            <w:tcW w:w="0" w:type="auto"/>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Sorumluluklarımız kapsamında faaliyetlerimizi yürütürken teknik, idari, hukuki güvenliğimizi sağlamamız için işlenen kişisel veriler vb.</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Fiziksel Mekan Güvenliği</w:t>
            </w:r>
          </w:p>
        </w:tc>
        <w:tc>
          <w:tcPr>
            <w:tcW w:w="0" w:type="auto"/>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Çalışanların ve ziyaretçilerin,vatandaşların  giriş çıkış kayıtları, kamera kayıtları.</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shd w:val="clear" w:color="auto" w:fill="D7E7F0" w:themeFill="accent1" w:themeFillTint="33"/>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İşlem Güvenliği</w:t>
            </w:r>
          </w:p>
        </w:tc>
        <w:tc>
          <w:tcPr>
            <w:tcW w:w="0" w:type="auto"/>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İnternet sitesi giriş çıkış bilgileri, Ip adresi bilgileri, şifre ve parola bilgileri.</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Hizmet Bilgisi</w:t>
            </w:r>
          </w:p>
        </w:tc>
        <w:tc>
          <w:tcPr>
            <w:tcW w:w="0" w:type="auto"/>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Hizmetlerimizin kişisel veri sahibinin hizmet alma alışkanlıkları, beğenisi ve ihtiyaçlarına yönelik işlenen kişisel veriler ve bu işleme sonuçlarına göre yaratılan rapor ve değerlendirmeler vb</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shd w:val="clear" w:color="auto" w:fill="D7E7F0" w:themeFill="accent1" w:themeFillTint="33"/>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Mesleki Deneyim</w:t>
            </w:r>
          </w:p>
        </w:tc>
        <w:tc>
          <w:tcPr>
            <w:tcW w:w="0" w:type="auto"/>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Diploma bilgileri, gidilen kurslar, Meslek içi eğitim bilgileri, transkript bilgileri, sertifikalar.</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Dernek, Vakıf, Sendika Üyeliği</w:t>
            </w:r>
          </w:p>
        </w:tc>
        <w:tc>
          <w:tcPr>
            <w:tcW w:w="0" w:type="auto"/>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Dernek, vakıf, sendika üyeliği bilgileri</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shd w:val="clear" w:color="auto" w:fill="D7E7F0" w:themeFill="accent1" w:themeFillTint="33"/>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Ceza Mahkumiyeti ve Güvenlik Tedbirleri</w:t>
            </w:r>
          </w:p>
        </w:tc>
        <w:tc>
          <w:tcPr>
            <w:tcW w:w="0" w:type="auto"/>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Ceza mahkûmiyetine ilişkin bilgiler, güvenlik tedbirlerine ilişkin bilgiler</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Görsel ve İşitsel Kayıtlar</w:t>
            </w:r>
          </w:p>
        </w:tc>
        <w:tc>
          <w:tcPr>
            <w:tcW w:w="0" w:type="auto"/>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Görsel ve işitsel kayıtlar</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shd w:val="clear" w:color="auto" w:fill="D7E7F0" w:themeFill="accent1" w:themeFillTint="33"/>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Özel Nitelikli Kişisel Veriler</w:t>
            </w:r>
          </w:p>
        </w:tc>
        <w:tc>
          <w:tcPr>
            <w:tcW w:w="0" w:type="auto"/>
            <w:shd w:val="clear" w:color="auto" w:fill="D7E7F0" w:themeFill="accent1" w:themeFillTint="33"/>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KVKK’nın 6. maddesinde belirtilen veriler (örneğin; kan grubu da dahil sağlık verileri, biyometrik veriler, din ve üye olunan dernek bilgisi gibi).</w:t>
            </w:r>
          </w:p>
        </w:tc>
      </w:tr>
      <w:tr w:rsidR="0040351B" w:rsidRPr="007976A7" w:rsidTr="0040351B">
        <w:tc>
          <w:tcPr>
            <w:cnfStyle w:val="001000000000" w:firstRow="0" w:lastRow="0" w:firstColumn="1" w:lastColumn="0" w:oddVBand="0" w:evenVBand="0" w:oddHBand="0" w:evenHBand="0" w:firstRowFirstColumn="0" w:firstRowLastColumn="0" w:lastRowFirstColumn="0" w:lastRowLastColumn="0"/>
            <w:tcW w:w="0" w:type="auto"/>
          </w:tcPr>
          <w:p w:rsidR="0040351B" w:rsidRPr="007976A7" w:rsidRDefault="003D2CD7">
            <w:pPr>
              <w:spacing w:after="0" w:line="240" w:lineRule="auto"/>
              <w:rPr>
                <w:rFonts w:ascii="Times New Roman" w:eastAsia="Times New Roman" w:hAnsi="Times New Roman" w:cs="Times New Roman"/>
                <w:b w:val="0"/>
                <w:bCs w:val="0"/>
                <w:color w:val="000000"/>
                <w:sz w:val="24"/>
                <w:szCs w:val="24"/>
                <w:lang w:eastAsia="tr-TR"/>
              </w:rPr>
            </w:pPr>
            <w:r w:rsidRPr="007976A7">
              <w:rPr>
                <w:rFonts w:ascii="Times New Roman" w:eastAsia="Times New Roman" w:hAnsi="Times New Roman" w:cs="Times New Roman"/>
                <w:color w:val="000000"/>
                <w:sz w:val="24"/>
                <w:szCs w:val="24"/>
                <w:lang w:eastAsia="tr-TR"/>
              </w:rPr>
              <w:t>Talep/Şikayet Yönetimi Bilgisi</w:t>
            </w:r>
          </w:p>
        </w:tc>
        <w:tc>
          <w:tcPr>
            <w:tcW w:w="0" w:type="auto"/>
          </w:tcPr>
          <w:p w:rsidR="0040351B" w:rsidRPr="007976A7" w:rsidRDefault="003D2CD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 xml:space="preserve">Kuruma yöneltilmiş olan her türlü talep veya şikayetin alınması ve değerlendirilmesine ilişkin kişisel veriler ve </w:t>
            </w:r>
            <w:r w:rsidRPr="007976A7">
              <w:rPr>
                <w:rFonts w:ascii="Times New Roman" w:eastAsia="Times New Roman" w:hAnsi="Times New Roman" w:cs="Times New Roman"/>
                <w:color w:val="000000"/>
                <w:sz w:val="24"/>
                <w:szCs w:val="24"/>
                <w:lang w:eastAsia="tr-TR"/>
              </w:rPr>
              <w:lastRenderedPageBreak/>
              <w:t>bu işleme sonuçlarına göre yaratılan rapor ve değerlendirmeler vb.</w:t>
            </w:r>
          </w:p>
        </w:tc>
      </w:tr>
    </w:tbl>
    <w:p w:rsidR="0040351B" w:rsidRPr="007976A7" w:rsidRDefault="0040351B">
      <w:pPr>
        <w:jc w:val="both"/>
        <w:rPr>
          <w:rFonts w:ascii="Times New Roman" w:hAnsi="Times New Roman" w:cs="Times New Roman"/>
          <w:sz w:val="24"/>
          <w:szCs w:val="24"/>
        </w:rPr>
      </w:pPr>
    </w:p>
    <w:p w:rsidR="0040351B" w:rsidRPr="007976A7" w:rsidRDefault="003D2CD7">
      <w:pPr>
        <w:rPr>
          <w:rFonts w:ascii="Times New Roman" w:hAnsi="Times New Roman" w:cs="Times New Roman"/>
          <w:color w:val="C00000"/>
          <w:sz w:val="24"/>
          <w:szCs w:val="24"/>
        </w:rPr>
      </w:pPr>
      <w:r w:rsidRPr="007976A7">
        <w:rPr>
          <w:rFonts w:ascii="Times New Roman" w:hAnsi="Times New Roman" w:cs="Times New Roman"/>
          <w:b/>
          <w:bCs/>
          <w:color w:val="C00000"/>
          <w:sz w:val="24"/>
          <w:szCs w:val="24"/>
        </w:rPr>
        <w:t>Özel Nitelikli Kişisel Veriler:</w:t>
      </w:r>
    </w:p>
    <w:p w:rsidR="0040351B" w:rsidRPr="007976A7" w:rsidRDefault="003D2CD7">
      <w:pPr>
        <w:rPr>
          <w:rFonts w:ascii="Times New Roman" w:hAnsi="Times New Roman" w:cs="Times New Roman"/>
          <w:sz w:val="24"/>
          <w:szCs w:val="24"/>
        </w:rPr>
      </w:pPr>
      <w:r w:rsidRPr="007976A7">
        <w:rPr>
          <w:rFonts w:ascii="Times New Roman" w:hAnsi="Times New Roman" w:cs="Times New Roman"/>
          <w:sz w:val="24"/>
          <w:szCs w:val="24"/>
        </w:rPr>
        <w:t>Kişilerin, ırkı, etnik kökeni, siyasi düşüncesi, felsefi inancı, dini, mezhebi veya diğer inançları ile kılık ve kıyafeti, dernek, vakıf ya da sendika üyelikleri, sağlığı, cinsel hayatı, ceza mahkumiyeti ve güvenlik tedbirleriyle ilgili verileri ile biyometrik ve genetik verileri özel nitelikli kişisel verilerdir.</w:t>
      </w:r>
    </w:p>
    <w:p w:rsidR="0040351B" w:rsidRPr="007976A7" w:rsidRDefault="0040351B">
      <w:pPr>
        <w:rPr>
          <w:rFonts w:ascii="Times New Roman" w:hAnsi="Times New Roman" w:cs="Times New Roman"/>
          <w:sz w:val="24"/>
          <w:szCs w:val="24"/>
        </w:rPr>
      </w:pPr>
    </w:p>
    <w:p w:rsidR="0040351B" w:rsidRPr="007976A7" w:rsidRDefault="003D2CD7">
      <w:pPr>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2.3.KİŞİSEL VERİLERİN BULUNDUĞU ORTAMALAR</w:t>
      </w:r>
    </w:p>
    <w:tbl>
      <w:tblPr>
        <w:tblStyle w:val="KlavuzuTablo4-Vurgu11"/>
        <w:tblW w:w="0" w:type="auto"/>
        <w:tblLook w:val="04A0" w:firstRow="1" w:lastRow="0" w:firstColumn="1" w:lastColumn="0" w:noHBand="0" w:noVBand="1"/>
      </w:tblPr>
      <w:tblGrid>
        <w:gridCol w:w="4275"/>
        <w:gridCol w:w="4275"/>
      </w:tblGrid>
      <w:tr w:rsidR="0040351B" w:rsidRPr="007976A7" w:rsidTr="0040351B">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275" w:type="dxa"/>
          </w:tcPr>
          <w:p w:rsidR="0040351B" w:rsidRPr="007976A7" w:rsidRDefault="003D2CD7">
            <w:pPr>
              <w:spacing w:after="160" w:line="259" w:lineRule="auto"/>
              <w:jc w:val="both"/>
              <w:rPr>
                <w:rFonts w:ascii="Times New Roman" w:hAnsi="Times New Roman" w:cs="Times New Roman"/>
                <w:b w:val="0"/>
                <w:bCs w:val="0"/>
                <w:sz w:val="24"/>
                <w:szCs w:val="24"/>
              </w:rPr>
            </w:pPr>
            <w:r w:rsidRPr="007976A7">
              <w:rPr>
                <w:rFonts w:ascii="Times New Roman" w:hAnsi="Times New Roman" w:cs="Times New Roman"/>
                <w:sz w:val="24"/>
                <w:szCs w:val="24"/>
              </w:rPr>
              <w:t>Elektronik Ortamlar</w:t>
            </w:r>
          </w:p>
        </w:tc>
        <w:tc>
          <w:tcPr>
            <w:tcW w:w="4275" w:type="dxa"/>
          </w:tcPr>
          <w:p w:rsidR="0040351B" w:rsidRPr="007976A7" w:rsidRDefault="003D2CD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976A7">
              <w:rPr>
                <w:rFonts w:ascii="Times New Roman" w:hAnsi="Times New Roman" w:cs="Times New Roman"/>
                <w:sz w:val="24"/>
                <w:szCs w:val="24"/>
              </w:rPr>
              <w:t>Elektronik Olmayan Ortamlar</w:t>
            </w:r>
          </w:p>
        </w:tc>
      </w:tr>
      <w:tr w:rsidR="0040351B" w:rsidRPr="007976A7" w:rsidTr="0040351B">
        <w:trPr>
          <w:trHeight w:val="1324"/>
        </w:trPr>
        <w:tc>
          <w:tcPr>
            <w:cnfStyle w:val="001000000000" w:firstRow="0" w:lastRow="0" w:firstColumn="1" w:lastColumn="0" w:oddVBand="0" w:evenVBand="0" w:oddHBand="0" w:evenHBand="0" w:firstRowFirstColumn="0" w:firstRowLastColumn="0" w:lastRowFirstColumn="0" w:lastRowLastColumn="0"/>
            <w:tcW w:w="4275" w:type="dxa"/>
            <w:shd w:val="clear" w:color="auto" w:fill="D7E7F0" w:themeFill="accent1" w:themeFillTint="33"/>
          </w:tcPr>
          <w:p w:rsidR="0040351B" w:rsidRPr="007976A7" w:rsidRDefault="003D2CD7">
            <w:pPr>
              <w:numPr>
                <w:ilvl w:val="0"/>
                <w:numId w:val="1"/>
              </w:numPr>
              <w:spacing w:after="160" w:line="259" w:lineRule="auto"/>
              <w:jc w:val="both"/>
              <w:rPr>
                <w:rFonts w:ascii="Times New Roman" w:hAnsi="Times New Roman" w:cs="Times New Roman"/>
                <w:sz w:val="24"/>
                <w:szCs w:val="24"/>
              </w:rPr>
            </w:pPr>
            <w:r w:rsidRPr="007976A7">
              <w:rPr>
                <w:rFonts w:ascii="Times New Roman" w:hAnsi="Times New Roman" w:cs="Times New Roman"/>
                <w:b w:val="0"/>
                <w:bCs w:val="0"/>
                <w:sz w:val="24"/>
                <w:szCs w:val="24"/>
              </w:rPr>
              <w:t>Sunucular (Etki alanı, yedekleme, e-posta, veri tabanı, web, dosya paylaşım, vb.) Yazılımlar (ofis yazılımları.)</w:t>
            </w:r>
          </w:p>
          <w:p w:rsidR="0040351B" w:rsidRPr="007976A7" w:rsidRDefault="003D2CD7">
            <w:pPr>
              <w:numPr>
                <w:ilvl w:val="0"/>
                <w:numId w:val="1"/>
              </w:numPr>
              <w:spacing w:after="160" w:line="259" w:lineRule="auto"/>
              <w:jc w:val="both"/>
              <w:rPr>
                <w:rFonts w:ascii="Times New Roman" w:hAnsi="Times New Roman" w:cs="Times New Roman"/>
                <w:sz w:val="24"/>
                <w:szCs w:val="24"/>
              </w:rPr>
            </w:pPr>
            <w:r w:rsidRPr="007976A7">
              <w:rPr>
                <w:rFonts w:ascii="Times New Roman" w:hAnsi="Times New Roman" w:cs="Times New Roman"/>
                <w:b w:val="0"/>
                <w:bCs w:val="0"/>
                <w:sz w:val="24"/>
                <w:szCs w:val="24"/>
              </w:rPr>
              <w:t>Bilgi güvenliği cihazları (güvenlik duvarı, saldırı tespit ve engelleme, günlük kayıt dosyası, anti virüs vb.)</w:t>
            </w:r>
          </w:p>
          <w:p w:rsidR="0040351B" w:rsidRPr="007976A7" w:rsidRDefault="003D2CD7">
            <w:pPr>
              <w:numPr>
                <w:ilvl w:val="0"/>
                <w:numId w:val="1"/>
              </w:numPr>
              <w:spacing w:after="160" w:line="259" w:lineRule="auto"/>
              <w:jc w:val="both"/>
              <w:rPr>
                <w:rFonts w:ascii="Times New Roman" w:hAnsi="Times New Roman" w:cs="Times New Roman"/>
                <w:sz w:val="24"/>
                <w:szCs w:val="24"/>
              </w:rPr>
            </w:pPr>
            <w:r w:rsidRPr="007976A7">
              <w:rPr>
                <w:rFonts w:ascii="Times New Roman" w:hAnsi="Times New Roman" w:cs="Times New Roman"/>
                <w:b w:val="0"/>
                <w:bCs w:val="0"/>
                <w:sz w:val="24"/>
                <w:szCs w:val="24"/>
              </w:rPr>
              <w:t>Kişisel bilgisayarlar (Masaüstü, dizüstü)</w:t>
            </w:r>
          </w:p>
          <w:p w:rsidR="0040351B" w:rsidRPr="007976A7" w:rsidRDefault="003D2CD7">
            <w:pPr>
              <w:numPr>
                <w:ilvl w:val="0"/>
                <w:numId w:val="1"/>
              </w:numPr>
              <w:spacing w:after="160" w:line="259" w:lineRule="auto"/>
              <w:jc w:val="both"/>
              <w:rPr>
                <w:rFonts w:ascii="Times New Roman" w:hAnsi="Times New Roman" w:cs="Times New Roman"/>
                <w:sz w:val="24"/>
                <w:szCs w:val="24"/>
              </w:rPr>
            </w:pPr>
            <w:r w:rsidRPr="007976A7">
              <w:rPr>
                <w:rFonts w:ascii="Times New Roman" w:hAnsi="Times New Roman" w:cs="Times New Roman"/>
                <w:b w:val="0"/>
                <w:bCs w:val="0"/>
                <w:sz w:val="24"/>
                <w:szCs w:val="24"/>
              </w:rPr>
              <w:t>Mobil cihazlar (telefon, tablet vb.)</w:t>
            </w:r>
          </w:p>
          <w:p w:rsidR="0040351B" w:rsidRPr="007976A7" w:rsidRDefault="003D2CD7">
            <w:pPr>
              <w:numPr>
                <w:ilvl w:val="0"/>
                <w:numId w:val="1"/>
              </w:numPr>
              <w:spacing w:after="160" w:line="259" w:lineRule="auto"/>
              <w:jc w:val="both"/>
              <w:rPr>
                <w:rFonts w:ascii="Times New Roman" w:hAnsi="Times New Roman" w:cs="Times New Roman"/>
                <w:sz w:val="24"/>
                <w:szCs w:val="24"/>
              </w:rPr>
            </w:pPr>
            <w:r w:rsidRPr="007976A7">
              <w:rPr>
                <w:rFonts w:ascii="Times New Roman" w:hAnsi="Times New Roman" w:cs="Times New Roman"/>
                <w:b w:val="0"/>
                <w:bCs w:val="0"/>
                <w:sz w:val="24"/>
                <w:szCs w:val="24"/>
              </w:rPr>
              <w:t>Optik diskler (CD, DVD vb.)</w:t>
            </w:r>
          </w:p>
          <w:p w:rsidR="0040351B" w:rsidRPr="007976A7" w:rsidRDefault="003D2CD7">
            <w:pPr>
              <w:numPr>
                <w:ilvl w:val="0"/>
                <w:numId w:val="1"/>
              </w:numPr>
              <w:spacing w:after="160" w:line="259" w:lineRule="auto"/>
              <w:jc w:val="both"/>
              <w:rPr>
                <w:rFonts w:ascii="Times New Roman" w:hAnsi="Times New Roman" w:cs="Times New Roman"/>
                <w:sz w:val="24"/>
                <w:szCs w:val="24"/>
              </w:rPr>
            </w:pPr>
            <w:r w:rsidRPr="007976A7">
              <w:rPr>
                <w:rFonts w:ascii="Times New Roman" w:hAnsi="Times New Roman" w:cs="Times New Roman"/>
                <w:b w:val="0"/>
                <w:bCs w:val="0"/>
                <w:sz w:val="24"/>
                <w:szCs w:val="24"/>
              </w:rPr>
              <w:t>Çıkartılabilir bellekler (USB, Hafıza Kart vb.)</w:t>
            </w:r>
          </w:p>
          <w:p w:rsidR="0040351B" w:rsidRPr="007976A7" w:rsidRDefault="0040351B">
            <w:pPr>
              <w:spacing w:after="160" w:line="259" w:lineRule="auto"/>
              <w:jc w:val="both"/>
              <w:rPr>
                <w:rFonts w:ascii="Times New Roman" w:hAnsi="Times New Roman" w:cs="Times New Roman"/>
                <w:b w:val="0"/>
                <w:bCs w:val="0"/>
                <w:sz w:val="24"/>
                <w:szCs w:val="24"/>
              </w:rPr>
            </w:pPr>
          </w:p>
        </w:tc>
        <w:tc>
          <w:tcPr>
            <w:tcW w:w="4275" w:type="dxa"/>
            <w:shd w:val="clear" w:color="auto" w:fill="D7E7F0" w:themeFill="accent1" w:themeFillTint="33"/>
          </w:tcPr>
          <w:p w:rsidR="0040351B" w:rsidRPr="007976A7" w:rsidRDefault="003D2CD7">
            <w:pPr>
              <w:numPr>
                <w:ilvl w:val="0"/>
                <w:numId w:val="2"/>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Yazıcı, tarayıcı, fotokopi makinesi</w:t>
            </w:r>
          </w:p>
          <w:p w:rsidR="0040351B" w:rsidRPr="007976A7" w:rsidRDefault="003D2CD7">
            <w:pPr>
              <w:numPr>
                <w:ilvl w:val="0"/>
                <w:numId w:val="2"/>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Kağıt</w:t>
            </w:r>
          </w:p>
          <w:p w:rsidR="0040351B" w:rsidRPr="007976A7" w:rsidRDefault="003D2CD7">
            <w:pPr>
              <w:numPr>
                <w:ilvl w:val="0"/>
                <w:numId w:val="2"/>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Manuel veri kayıt sistemleri (anket formları, ziyaretçi giriş defteri)</w:t>
            </w:r>
          </w:p>
          <w:p w:rsidR="0040351B" w:rsidRPr="007976A7" w:rsidRDefault="003D2CD7">
            <w:pPr>
              <w:numPr>
                <w:ilvl w:val="0"/>
                <w:numId w:val="2"/>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Yazılı, basılı, görsel ortamlar</w:t>
            </w:r>
          </w:p>
          <w:p w:rsidR="0040351B" w:rsidRPr="007976A7" w:rsidRDefault="003D2CD7">
            <w:pPr>
              <w:numPr>
                <w:ilvl w:val="0"/>
                <w:numId w:val="2"/>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76A7">
              <w:rPr>
                <w:rFonts w:ascii="Times New Roman" w:hAnsi="Times New Roman" w:cs="Times New Roman"/>
                <w:sz w:val="24"/>
                <w:szCs w:val="24"/>
              </w:rPr>
              <w:t>Birim dolapları</w:t>
            </w:r>
          </w:p>
          <w:p w:rsidR="0040351B" w:rsidRPr="007976A7" w:rsidRDefault="0040351B">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0351B" w:rsidRPr="007976A7" w:rsidRDefault="0040351B">
      <w:pPr>
        <w:rPr>
          <w:rFonts w:ascii="Times New Roman" w:hAnsi="Times New Roman" w:cs="Times New Roman"/>
          <w:b/>
          <w:bCs/>
          <w:color w:val="C00000"/>
          <w:sz w:val="24"/>
          <w:szCs w:val="24"/>
        </w:rPr>
      </w:pPr>
    </w:p>
    <w:p w:rsidR="0040351B" w:rsidRPr="007976A7" w:rsidRDefault="0040351B">
      <w:pPr>
        <w:rPr>
          <w:rFonts w:ascii="Times New Roman" w:hAnsi="Times New Roman" w:cs="Times New Roman"/>
          <w:b/>
          <w:bCs/>
          <w:color w:val="C00000"/>
          <w:sz w:val="24"/>
          <w:szCs w:val="24"/>
        </w:rPr>
      </w:pPr>
    </w:p>
    <w:p w:rsidR="00A21C50" w:rsidRPr="007976A7" w:rsidRDefault="00A21C50">
      <w:pPr>
        <w:rPr>
          <w:rFonts w:ascii="Times New Roman" w:hAnsi="Times New Roman" w:cs="Times New Roman"/>
          <w:b/>
          <w:bCs/>
          <w:color w:val="C00000"/>
          <w:sz w:val="24"/>
          <w:szCs w:val="24"/>
        </w:rPr>
      </w:pPr>
    </w:p>
    <w:p w:rsidR="00A21C50" w:rsidRPr="007976A7" w:rsidRDefault="00A21C50">
      <w:pPr>
        <w:rPr>
          <w:rFonts w:ascii="Times New Roman" w:hAnsi="Times New Roman" w:cs="Times New Roman"/>
          <w:b/>
          <w:bCs/>
          <w:color w:val="C00000"/>
          <w:sz w:val="24"/>
          <w:szCs w:val="24"/>
        </w:rPr>
      </w:pPr>
    </w:p>
    <w:p w:rsidR="00BF7DDB" w:rsidRPr="007976A7" w:rsidRDefault="00BF7DDB">
      <w:pPr>
        <w:rPr>
          <w:rFonts w:ascii="Times New Roman" w:hAnsi="Times New Roman" w:cs="Times New Roman"/>
          <w:b/>
          <w:bCs/>
          <w:color w:val="C00000"/>
          <w:sz w:val="24"/>
          <w:szCs w:val="24"/>
        </w:rPr>
      </w:pPr>
    </w:p>
    <w:p w:rsidR="00A21C50" w:rsidRPr="007976A7" w:rsidRDefault="00A21C50">
      <w:pPr>
        <w:rPr>
          <w:rFonts w:ascii="Times New Roman" w:hAnsi="Times New Roman" w:cs="Times New Roman"/>
          <w:b/>
          <w:bCs/>
          <w:color w:val="C00000"/>
          <w:sz w:val="24"/>
          <w:szCs w:val="24"/>
        </w:rPr>
      </w:pPr>
    </w:p>
    <w:p w:rsidR="0040351B" w:rsidRPr="007976A7" w:rsidRDefault="003D2CD7">
      <w:pPr>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2.4.KİŞİSEL VERİLERİN İŞLENME AMAÇLARI:</w:t>
      </w:r>
    </w:p>
    <w:p w:rsidR="0040351B" w:rsidRPr="007976A7" w:rsidRDefault="003D2CD7">
      <w:pPr>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Kişisel Verilerin Elde Edilme, İşlenme ve Kullanılma Amaçları</w:t>
      </w:r>
    </w:p>
    <w:p w:rsidR="0040351B" w:rsidRPr="007976A7" w:rsidRDefault="00A21C50">
      <w:pPr>
        <w:jc w:val="both"/>
        <w:rPr>
          <w:rFonts w:ascii="Times New Roman" w:hAnsi="Times New Roman" w:cs="Times New Roman"/>
          <w:sz w:val="24"/>
          <w:szCs w:val="24"/>
        </w:rPr>
      </w:pPr>
      <w:r w:rsidRPr="007976A7">
        <w:rPr>
          <w:rFonts w:ascii="Times New Roman" w:hAnsi="Times New Roman" w:cs="Times New Roman"/>
          <w:sz w:val="24"/>
          <w:szCs w:val="24"/>
        </w:rPr>
        <w:lastRenderedPageBreak/>
        <w:t>K</w:t>
      </w:r>
      <w:r w:rsidR="003D2CD7" w:rsidRPr="007976A7">
        <w:rPr>
          <w:rFonts w:ascii="Times New Roman" w:hAnsi="Times New Roman" w:cs="Times New Roman"/>
          <w:sz w:val="24"/>
          <w:szCs w:val="24"/>
        </w:rPr>
        <w:t xml:space="preserve">işisel veriler, KVKK’ nın 4. 5. ve 6. maddeleri uyarınca; hizmet faaliyetlerinin gerçekleştirilmesi, </w:t>
      </w:r>
      <w:r w:rsidRPr="007976A7">
        <w:rPr>
          <w:rFonts w:ascii="Times New Roman" w:hAnsi="Times New Roman" w:cs="Times New Roman"/>
          <w:sz w:val="24"/>
          <w:szCs w:val="24"/>
        </w:rPr>
        <w:t xml:space="preserve">müşteri </w:t>
      </w:r>
      <w:r w:rsidR="003D2CD7" w:rsidRPr="007976A7">
        <w:rPr>
          <w:rFonts w:ascii="Times New Roman" w:hAnsi="Times New Roman" w:cs="Times New Roman"/>
          <w:sz w:val="24"/>
          <w:szCs w:val="24"/>
        </w:rPr>
        <w:t xml:space="preserve">ilişkilerinin yönetilmesi ve yürütülebilmesi, </w:t>
      </w:r>
      <w:r w:rsidRPr="007976A7">
        <w:rPr>
          <w:rFonts w:ascii="Times New Roman" w:hAnsi="Times New Roman" w:cs="Times New Roman"/>
          <w:sz w:val="24"/>
          <w:szCs w:val="24"/>
        </w:rPr>
        <w:t xml:space="preserve">müşteri </w:t>
      </w:r>
      <w:r w:rsidR="003D2CD7" w:rsidRPr="007976A7">
        <w:rPr>
          <w:rFonts w:ascii="Times New Roman" w:hAnsi="Times New Roman" w:cs="Times New Roman"/>
          <w:sz w:val="24"/>
          <w:szCs w:val="24"/>
        </w:rPr>
        <w:t>taleplerinin karşılanabilmesi gibi kapsamlarda aşağıda belirtilen amaçlarla işlenmektedir:</w:t>
      </w:r>
    </w:p>
    <w:p w:rsidR="0040351B" w:rsidRPr="007976A7" w:rsidRDefault="00FD4CDF">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 xml:space="preserve">İdaremiz </w:t>
      </w:r>
      <w:r w:rsidR="003D2CD7" w:rsidRPr="007976A7">
        <w:rPr>
          <w:rFonts w:ascii="Times New Roman" w:hAnsi="Times New Roman" w:cs="Times New Roman"/>
          <w:sz w:val="24"/>
          <w:szCs w:val="24"/>
        </w:rPr>
        <w:t>tarafından sunulan hizmetlerden sizleri faydalandırmak için gerekli çalışmaların iş birimlerimiz tarafından yapabilmek,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 xml:space="preserve">Kurumsal web sitemiz ve mobil uygulamalar üzerindeki </w:t>
      </w:r>
      <w:r w:rsidR="00FD4CDF" w:rsidRPr="007976A7">
        <w:rPr>
          <w:rFonts w:ascii="Times New Roman" w:hAnsi="Times New Roman" w:cs="Times New Roman"/>
          <w:sz w:val="24"/>
          <w:szCs w:val="24"/>
        </w:rPr>
        <w:t>faaliyetlerin</w:t>
      </w:r>
      <w:r w:rsidRPr="007976A7">
        <w:rPr>
          <w:rFonts w:ascii="Times New Roman" w:hAnsi="Times New Roman" w:cs="Times New Roman"/>
          <w:sz w:val="24"/>
          <w:szCs w:val="24"/>
        </w:rPr>
        <w:t xml:space="preserve"> yürütülmesi,</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Elektronik ortam ve platformlarda veya kâğıt ortamında işleme dayanak olacak tüm kayıt ve belgeleri düzenlemek,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Kamu güvenliğine ilişkin hususlarda talep halinde ve mevzuat gereği kamu görevlilerine bilgi verebilmek,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Vatandaşlarımızın memnuniyetini artırmak, çeşitli kamusal faaliyetlerde kullanabilmek ve bu kapsamda anlaşmalı kuruluşlar aracılığıyla elektronik ortamda ve/veya fiziki ortamda anketler düzenlemek,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Vatandaşlarımıza öneri sunabilmek, hizmetlerimizle ilgili vatandaşlarımızı bilgilendirebilmek,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Hizmetlerimiz ile ilgili şikâyet, istek ve önerilerini değerlendirebilmek,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Yasal yükümlülüklerimizi yerine getirebilmek ve yürürlükteki mevzuattan doğan hakları kullanabilmek,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İnternet ortamında vatandaşlarımıza daha iyi bir etkileşim sağlamak,</w:t>
      </w:r>
    </w:p>
    <w:p w:rsidR="0040351B" w:rsidRPr="007976A7" w:rsidRDefault="00A21C50">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Eğitim faaliyetleri,</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 xml:space="preserve">Web sitesi/mobil uygulamalar üzerinden sitemizi kullananlar “çerez politikası” gereği IP adresi ve benzeri bilgileri toplayabilmek, </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İş başvurularınızı, staj başvurularınızı değerlendirebilmek,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Kurumumuzla iş amaçlı bağı bulunanların kişilerin iletişim amacıyla adres ve iletişimi gerçekleştirebilmek,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 xml:space="preserve">İş akitlerimizin, sözleşmelerin koşulları, güncel durumu ve güncellemeler ile ilgili müşterilerimiz ile iletişime geçmek, gerekli bilgilendirmeleri yapabilmek, </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Çalışanlarımızın iş sağlığı ve güvenliği kapsamında elde edilen sağlık bilgisi sonuçları sadece iş sağlığı ve güvenliği kapsamında yasalara uygun olarak veri toplamak,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Sendikal haklarla ilgili olarak çalışanların lehine olacak şekilde sendikal haklardan çalışanlarımızın faydalanmasını sağlamak,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İş birliği, ortak iş yapma, tedarik ve taşeronluk iş ve işlemleri sırasında kullanmak,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Sözleşmelerle ilgili yükümlülükleri yerine getirebilmek,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Yasal yükümlülüklerimizi yerine getirebilmek ve yürürlükteki mevzuattan doğan haklarımızı kullanabilmek,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t>Dolandırıcılık ve diğer yasa dışı faaliyetlerin önüne geçebilmek,</w:t>
      </w:r>
    </w:p>
    <w:p w:rsidR="0040351B" w:rsidRPr="007976A7" w:rsidRDefault="003D2CD7">
      <w:pPr>
        <w:numPr>
          <w:ilvl w:val="1"/>
          <w:numId w:val="3"/>
        </w:numPr>
        <w:jc w:val="both"/>
        <w:rPr>
          <w:rFonts w:ascii="Times New Roman" w:hAnsi="Times New Roman" w:cs="Times New Roman"/>
          <w:sz w:val="24"/>
          <w:szCs w:val="24"/>
        </w:rPr>
      </w:pPr>
      <w:r w:rsidRPr="007976A7">
        <w:rPr>
          <w:rFonts w:ascii="Times New Roman" w:hAnsi="Times New Roman" w:cs="Times New Roman"/>
          <w:sz w:val="24"/>
          <w:szCs w:val="24"/>
        </w:rPr>
        <w:lastRenderedPageBreak/>
        <w:t>Hizmet binalarımız, parklarımız içinde güvenlik kameraları marifetiyle bina, tesis, park gibi yerlerde kamera görüntüleri kamu güvenliği ve iş güvenliğini sağlayabilmek için alınmaktadır.</w:t>
      </w:r>
    </w:p>
    <w:p w:rsidR="0040351B" w:rsidRPr="007976A7" w:rsidRDefault="003D2CD7">
      <w:pPr>
        <w:pStyle w:val="Balk1"/>
        <w:rPr>
          <w:rStyle w:val="KitapBal1"/>
          <w:rFonts w:ascii="Times New Roman" w:hAnsi="Times New Roman" w:cs="Times New Roman"/>
          <w:sz w:val="24"/>
          <w:szCs w:val="24"/>
          <w:u w:val="single"/>
        </w:rPr>
      </w:pPr>
      <w:r w:rsidRPr="007976A7">
        <w:rPr>
          <w:rStyle w:val="KitapBal1"/>
          <w:rFonts w:ascii="Times New Roman" w:hAnsi="Times New Roman" w:cs="Times New Roman"/>
          <w:sz w:val="24"/>
          <w:szCs w:val="24"/>
          <w:u w:val="single"/>
        </w:rPr>
        <w:t>3. BÖLÜM</w:t>
      </w:r>
    </w:p>
    <w:p w:rsidR="0040351B" w:rsidRPr="007976A7" w:rsidRDefault="0040351B">
      <w:pPr>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KİŞİSEL VERİLERİN KORUNMASINA İLİŞKİN HUSUSLAR:</w:t>
      </w: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3.1. Kişisel Verilerin Güvenliğinin Sağlanması:</w:t>
      </w:r>
    </w:p>
    <w:p w:rsidR="0040351B" w:rsidRPr="007976A7" w:rsidRDefault="00A21C50">
      <w:pPr>
        <w:jc w:val="both"/>
        <w:rPr>
          <w:rFonts w:ascii="Times New Roman" w:hAnsi="Times New Roman" w:cs="Times New Roman"/>
          <w:sz w:val="24"/>
          <w:szCs w:val="24"/>
        </w:rPr>
      </w:pPr>
      <w:r w:rsidRPr="007976A7">
        <w:rPr>
          <w:rFonts w:ascii="Times New Roman" w:hAnsi="Times New Roman" w:cs="Times New Roman"/>
          <w:sz w:val="24"/>
          <w:szCs w:val="24"/>
        </w:rPr>
        <w:t>İdaremiz</w:t>
      </w:r>
      <w:r w:rsidR="003D2CD7" w:rsidRPr="007976A7">
        <w:rPr>
          <w:rFonts w:ascii="Times New Roman" w:hAnsi="Times New Roman" w:cs="Times New Roman"/>
          <w:sz w:val="24"/>
          <w:szCs w:val="24"/>
        </w:rPr>
        <w:t>,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Kişisel Verileri Koruma Kurulu (“Kurul”) tarafından yayımlanmış olan rehberlere uygun olarak gerekli güvenlik düzeyini sağlamaya yönelik ve idari tedbirleri almakta, denetimleri yapmakta veya yaptırmaktadır.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Tüm personel, işlenen ve kendi sorumluluklarında olan kişisel verilerin güvenli olarak tutulmasını sağlamakla yükümlüdür. Kişisel verilere, yalnızca bunlara erişimi gerekli olanlar erişebilmelidir. Kişisel verilere ilişkin bilgi güvenliği olayları KVK Komitesince en kısa süre içerisinde KVK Kuruluna ve ilgili kişiye bildirilir.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Tüm personel ve çalışanlar, </w:t>
      </w:r>
      <w:r w:rsidR="00A21C50"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tarafından işlenen ve kendi sorumluluklarında olan verilerin güvenli olarak tutulmasını ve gizlilik sözleşmesi imzalamadıkça üçüncü tarafa açıklanmamasını sağlamakla yükümlüdür.</w:t>
      </w:r>
    </w:p>
    <w:p w:rsidR="0040351B" w:rsidRPr="007976A7" w:rsidRDefault="0040351B">
      <w:pPr>
        <w:jc w:val="both"/>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3.2. Özel Nitelikli Kişisel Verilerin Korunması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 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mahkumiyeti ve güvenlik tedbirleriyle ilgili veriler ile biyometrik ve genetik verilerdir.</w:t>
      </w:r>
    </w:p>
    <w:p w:rsidR="0040351B" w:rsidRPr="007976A7" w:rsidRDefault="00A21C50">
      <w:pPr>
        <w:jc w:val="both"/>
        <w:rPr>
          <w:rFonts w:ascii="Times New Roman" w:hAnsi="Times New Roman" w:cs="Times New Roman"/>
          <w:sz w:val="24"/>
          <w:szCs w:val="24"/>
        </w:rPr>
      </w:pPr>
      <w:r w:rsidRPr="007976A7">
        <w:rPr>
          <w:rFonts w:ascii="Times New Roman" w:hAnsi="Times New Roman" w:cs="Times New Roman"/>
          <w:sz w:val="24"/>
          <w:szCs w:val="24"/>
        </w:rPr>
        <w:t xml:space="preserve">İdaremiz </w:t>
      </w:r>
      <w:r w:rsidR="003D2CD7" w:rsidRPr="007976A7">
        <w:rPr>
          <w:rFonts w:ascii="Times New Roman" w:hAnsi="Times New Roman" w:cs="Times New Roman"/>
          <w:sz w:val="24"/>
          <w:szCs w:val="24"/>
        </w:rPr>
        <w:t xml:space="preserve">tarafından, Kanun ile “özel nitelikli” olarak belirlenen ve hukuka uygun olarak işlenen özel nitelikli kişisel verilerin korunmasında hassasiyetle davranılmaktadır. Bu kapsamda, </w:t>
      </w:r>
      <w:r w:rsidRPr="007976A7">
        <w:rPr>
          <w:rFonts w:ascii="Times New Roman" w:hAnsi="Times New Roman" w:cs="Times New Roman"/>
          <w:sz w:val="24"/>
          <w:szCs w:val="24"/>
        </w:rPr>
        <w:t xml:space="preserve">İdare </w:t>
      </w:r>
      <w:r w:rsidR="003D2CD7" w:rsidRPr="007976A7">
        <w:rPr>
          <w:rFonts w:ascii="Times New Roman" w:hAnsi="Times New Roman" w:cs="Times New Roman"/>
          <w:sz w:val="24"/>
          <w:szCs w:val="24"/>
        </w:rPr>
        <w:t xml:space="preserve">tarafından, kişisel verilerin korunması için alınan teknik ve idari tedbirler, özel nitelikli kişisel veriler bakımından özenle uygulanmakta ve </w:t>
      </w:r>
      <w:r w:rsidRPr="007976A7">
        <w:rPr>
          <w:rFonts w:ascii="Times New Roman" w:hAnsi="Times New Roman" w:cs="Times New Roman"/>
          <w:sz w:val="24"/>
          <w:szCs w:val="24"/>
        </w:rPr>
        <w:t xml:space="preserve">İdare </w:t>
      </w:r>
      <w:r w:rsidR="003D2CD7" w:rsidRPr="007976A7">
        <w:rPr>
          <w:rFonts w:ascii="Times New Roman" w:hAnsi="Times New Roman" w:cs="Times New Roman"/>
          <w:sz w:val="24"/>
          <w:szCs w:val="24"/>
        </w:rPr>
        <w:t>bünyesinde gerekli denetimler sağlanmaktadır. Özel nitelikli kişisel verilerin işlenmesi ile ilgili ayrıntılı bilgiye bu Politika’nın 4.3. (“Özel Nitelikli Kişisel Verilerin İşlenmesi”) bölümünde yer verilmiştir.</w:t>
      </w:r>
    </w:p>
    <w:p w:rsidR="0040351B" w:rsidRPr="007976A7" w:rsidRDefault="0040351B">
      <w:pPr>
        <w:jc w:val="both"/>
        <w:rPr>
          <w:rFonts w:ascii="Times New Roman" w:hAnsi="Times New Roman" w:cs="Times New Roman"/>
          <w:sz w:val="24"/>
          <w:szCs w:val="24"/>
        </w:rPr>
      </w:pPr>
    </w:p>
    <w:p w:rsidR="0040351B" w:rsidRPr="007976A7" w:rsidRDefault="0040351B">
      <w:pPr>
        <w:jc w:val="both"/>
        <w:rPr>
          <w:rFonts w:ascii="Times New Roman" w:hAnsi="Times New Roman" w:cs="Times New Roman"/>
          <w:sz w:val="24"/>
          <w:szCs w:val="24"/>
        </w:rPr>
      </w:pP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b/>
          <w:bCs/>
          <w:color w:val="C00000"/>
          <w:sz w:val="24"/>
          <w:szCs w:val="24"/>
        </w:rPr>
        <w:t>3.3. İş Birimlerinin Kişisel Verilerin Korunması ve İşlenmesi Konusunda Farkındalıklarının Arttırılması ve Denetimi</w:t>
      </w:r>
    </w:p>
    <w:p w:rsidR="0040351B" w:rsidRPr="007976A7" w:rsidRDefault="00A21C50">
      <w:pPr>
        <w:jc w:val="both"/>
        <w:rPr>
          <w:rFonts w:ascii="Times New Roman" w:hAnsi="Times New Roman" w:cs="Times New Roman"/>
          <w:sz w:val="24"/>
          <w:szCs w:val="24"/>
        </w:rPr>
      </w:pPr>
      <w:r w:rsidRPr="007976A7">
        <w:rPr>
          <w:rFonts w:ascii="Times New Roman" w:hAnsi="Times New Roman" w:cs="Times New Roman"/>
          <w:sz w:val="24"/>
          <w:szCs w:val="24"/>
        </w:rPr>
        <w:t xml:space="preserve">İdare, </w:t>
      </w:r>
      <w:r w:rsidR="003D2CD7" w:rsidRPr="007976A7">
        <w:rPr>
          <w:rFonts w:ascii="Times New Roman" w:hAnsi="Times New Roman" w:cs="Times New Roman"/>
          <w:sz w:val="24"/>
          <w:szCs w:val="24"/>
        </w:rPr>
        <w:t xml:space="preserve">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r w:rsidRPr="007976A7">
        <w:rPr>
          <w:rFonts w:ascii="Times New Roman" w:hAnsi="Times New Roman" w:cs="Times New Roman"/>
          <w:sz w:val="24"/>
          <w:szCs w:val="24"/>
        </w:rPr>
        <w:t xml:space="preserve">İdare </w:t>
      </w:r>
      <w:r w:rsidR="003D2CD7" w:rsidRPr="007976A7">
        <w:rPr>
          <w:rFonts w:ascii="Times New Roman" w:hAnsi="Times New Roman" w:cs="Times New Roman"/>
          <w:sz w:val="24"/>
          <w:szCs w:val="24"/>
        </w:rPr>
        <w:lastRenderedPageBreak/>
        <w:t xml:space="preserve">çalışanlarının kişisel verilerin korunması konusunda farkındalığının oluşması için gerekli sistemler kurulmakta, konuya ilişkin ihtiyaç duyulması halinde danışmanlar ile çalışmaktadır. </w:t>
      </w: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 xml:space="preserve">3.4 Kişisel Verilerin Korunması Komitesi Çalışma Esasları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KVKK gerekliliklerini yerine getirmek ve uygunluğunu sürdürebilmek ,veri güvenliğini teminedebilmek için “Kişisel Veri Korunması Komitesi ” kurulmuştur. “Kişisel Veri Korunması Komitesi” üyelerinin önde gelen amacı ve hedefleri aşağıda belirtilmiştir: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 </w:t>
      </w: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Kişisel verilerin güncelliğini sağlamak ve periyodik kontrol etmek</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 </w:t>
      </w: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Saklama süresi dolan kişisel verilerin imha işlemlerini başlatmak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Kişisel verilerin güvenliğini sağlamak için gerekli idari ve teknik tedbirleri takibi sağlamak</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 </w:t>
      </w: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Kişisel veri ile alakalı gelen tüm taleplerin (imha, düzeltme, saklama, işlenme, anonimleştirme vb.) değerlendirilmesi</w:t>
      </w: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sz w:val="24"/>
          <w:szCs w:val="24"/>
        </w:rPr>
        <w:t xml:space="preserve"> </w:t>
      </w: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Kişilerin temel hak ve özgürlüklerini korumak</w:t>
      </w:r>
    </w:p>
    <w:p w:rsidR="0040351B" w:rsidRPr="007976A7" w:rsidRDefault="003D2CD7">
      <w:pPr>
        <w:pStyle w:val="Balk1"/>
        <w:rPr>
          <w:rFonts w:ascii="Times New Roman" w:hAnsi="Times New Roman" w:cs="Times New Roman"/>
          <w:b/>
          <w:bCs/>
          <w:smallCaps/>
          <w:sz w:val="24"/>
          <w:szCs w:val="24"/>
          <w:u w:val="single"/>
        </w:rPr>
      </w:pPr>
      <w:r w:rsidRPr="007976A7">
        <w:rPr>
          <w:rStyle w:val="KitapBal1"/>
          <w:rFonts w:ascii="Times New Roman" w:hAnsi="Times New Roman" w:cs="Times New Roman"/>
          <w:sz w:val="24"/>
          <w:szCs w:val="24"/>
          <w:u w:val="single"/>
        </w:rPr>
        <w:t>4.BÖLÜM</w:t>
      </w:r>
    </w:p>
    <w:p w:rsidR="0040351B" w:rsidRPr="007976A7" w:rsidRDefault="003D2CD7">
      <w:pPr>
        <w:rPr>
          <w:rFonts w:ascii="Times New Roman" w:hAnsi="Times New Roman" w:cs="Times New Roman"/>
          <w:b/>
          <w:bCs/>
          <w:color w:val="C00000"/>
          <w:sz w:val="24"/>
          <w:szCs w:val="24"/>
        </w:rPr>
      </w:pPr>
      <w:r w:rsidRPr="007976A7">
        <w:rPr>
          <w:rFonts w:ascii="Times New Roman" w:eastAsiaTheme="majorEastAsia" w:hAnsi="Times New Roman" w:cs="Times New Roman"/>
          <w:b/>
          <w:bCs/>
          <w:color w:val="C00000"/>
          <w:sz w:val="24"/>
          <w:szCs w:val="24"/>
        </w:rPr>
        <w:t>KİŞİSEL VERİLERİN İŞLENMESİNE İLİŞKİN HUSUSLAR</w:t>
      </w:r>
    </w:p>
    <w:p w:rsidR="0040351B" w:rsidRPr="007976A7" w:rsidRDefault="00A21C50">
      <w:pPr>
        <w:jc w:val="both"/>
        <w:rPr>
          <w:rFonts w:ascii="Times New Roman" w:hAnsi="Times New Roman" w:cs="Times New Roman"/>
          <w:sz w:val="24"/>
          <w:szCs w:val="24"/>
        </w:rPr>
      </w:pPr>
      <w:r w:rsidRPr="007976A7">
        <w:rPr>
          <w:rFonts w:ascii="Times New Roman" w:hAnsi="Times New Roman" w:cs="Times New Roman"/>
          <w:sz w:val="24"/>
          <w:szCs w:val="24"/>
        </w:rPr>
        <w:t xml:space="preserve">İdare </w:t>
      </w:r>
      <w:r w:rsidR="003D2CD7" w:rsidRPr="007976A7">
        <w:rPr>
          <w:rFonts w:ascii="Times New Roman" w:hAnsi="Times New Roman" w:cs="Times New Roman"/>
          <w:sz w:val="24"/>
          <w:szCs w:val="24"/>
        </w:rPr>
        <w:t>bakımından öncelikle önem arz eden hususlardan biri, kişisel verilerin işlenmesinde mevzuatta öngörülen genel ilkelere uygun davranılmasıdır. Bu kapsamda, Anayasa ve KVK Kanunu’na uygun olarak kişisel verilerin işlenmesinde aşağıda sıralanan ilkelere uygun hareket etmektedir.</w:t>
      </w: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4.1. Kişisel Verilerin Mevzuatta Öngörülen İlkelere Uygun Olarak İşlenmesi</w:t>
      </w:r>
    </w:p>
    <w:p w:rsidR="0040351B" w:rsidRPr="007976A7" w:rsidRDefault="003D2CD7">
      <w:pPr>
        <w:pStyle w:val="Balk2"/>
        <w:rPr>
          <w:rFonts w:ascii="Times New Roman" w:hAnsi="Times New Roman" w:cs="Times New Roman"/>
          <w:color w:val="C00000"/>
          <w:sz w:val="24"/>
          <w:szCs w:val="24"/>
          <w14:textFill>
            <w14:solidFill>
              <w14:srgbClr w14:val="C00000">
                <w14:lumMod w14:val="75000"/>
                <w14:lumOff w14:val="25000"/>
              </w14:srgbClr>
            </w14:solidFill>
          </w14:textFill>
        </w:rPr>
      </w:pPr>
      <w:r w:rsidRPr="007976A7">
        <w:rPr>
          <w:rFonts w:ascii="Times New Roman" w:hAnsi="Times New Roman" w:cs="Times New Roman"/>
          <w:color w:val="C00000"/>
          <w:sz w:val="24"/>
          <w:szCs w:val="24"/>
          <w14:textFill>
            <w14:solidFill>
              <w14:srgbClr w14:val="C00000">
                <w14:lumMod w14:val="75000"/>
                <w14:lumOff w14:val="25000"/>
              </w14:srgbClr>
            </w14:solidFill>
          </w14:textFill>
        </w:rPr>
        <w:t>4.1.1.Hukuka ve Dürüstlük Kuralına Uygun Kişisel Veri İşleme Faaliyetlerinde Bulunma</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Bu kapsamda kişisel verilerin işlenmesinde orantılılık gerekliliklerini dikkate almakta ve kişisel verileri amacın gerektirdiği durumlar dışında kullanmamaktadır.</w:t>
      </w:r>
    </w:p>
    <w:p w:rsidR="0040351B" w:rsidRPr="007976A7" w:rsidRDefault="003D2CD7">
      <w:pPr>
        <w:pStyle w:val="Balk2"/>
        <w:rPr>
          <w:rFonts w:ascii="Times New Roman" w:hAnsi="Times New Roman" w:cs="Times New Roman"/>
          <w:color w:val="C00000"/>
          <w:sz w:val="24"/>
          <w:szCs w:val="24"/>
          <w14:textFill>
            <w14:solidFill>
              <w14:srgbClr w14:val="C00000">
                <w14:lumMod w14:val="75000"/>
                <w14:lumOff w14:val="25000"/>
              </w14:srgbClr>
            </w14:solidFill>
          </w14:textFill>
        </w:rPr>
      </w:pPr>
      <w:r w:rsidRPr="007976A7">
        <w:rPr>
          <w:rFonts w:ascii="Times New Roman" w:hAnsi="Times New Roman" w:cs="Times New Roman"/>
          <w:color w:val="C00000"/>
          <w:sz w:val="24"/>
          <w:szCs w:val="24"/>
          <w14:textFill>
            <w14:solidFill>
              <w14:srgbClr w14:val="C00000">
                <w14:lumMod w14:val="75000"/>
                <w14:lumOff w14:val="25000"/>
              </w14:srgbClr>
            </w14:solidFill>
          </w14:textFill>
        </w:rPr>
        <w:t>4.1.2. Kişisel Verilerin Doğru ve Gerektiğinde Güncel Olmasını Sağlama</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İşlenen verilerin doğru ve güncel olmasını sağlamak için veri işleme prosedürlerinde gerekli tedbirler alınmakta, İlgili Kişiye verilerini güncellemesi ve var ise işlenen verilerindeki hataların düzeltilebilmesi için başvuru imkanı sunulmaktadır.</w:t>
      </w:r>
    </w:p>
    <w:p w:rsidR="0040351B" w:rsidRPr="007976A7" w:rsidRDefault="003D2CD7">
      <w:pPr>
        <w:pStyle w:val="Balk2"/>
        <w:rPr>
          <w:rFonts w:ascii="Times New Roman" w:hAnsi="Times New Roman" w:cs="Times New Roman"/>
          <w:sz w:val="24"/>
          <w:szCs w:val="24"/>
        </w:rPr>
      </w:pPr>
      <w:r w:rsidRPr="007976A7">
        <w:rPr>
          <w:rFonts w:ascii="Times New Roman" w:hAnsi="Times New Roman" w:cs="Times New Roman"/>
          <w:color w:val="C00000"/>
          <w:sz w:val="24"/>
          <w:szCs w:val="24"/>
          <w14:textFill>
            <w14:solidFill>
              <w14:srgbClr w14:val="C00000">
                <w14:lumMod w14:val="75000"/>
                <w14:lumOff w14:val="25000"/>
              </w14:srgbClr>
            </w14:solidFill>
          </w14:textFill>
        </w:rPr>
        <w:t>4.1.3. Belirli, Açık ve Meşru Amaçlarla İşleme</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Kişisel veriler açık ve kesin olarak belirlenen amaçlarla bağlantılı, sınırlı ve ölçülü olarak işlenmektedir. İlgili olmayan veya işlenmesine ihtiyaç duyulmayan kişisel verilerin işlenmesinden kaçınılmaktadır. Bu nedenle, yasal gereklilik olmadığı sürece özel nitelikte kişisel verileri işlememekte veya işlememiz gerektiğinde konuya ilişkin aydınlatmalar yapılarak açık rızalar alınmaktadır.</w:t>
      </w:r>
    </w:p>
    <w:p w:rsidR="0040351B" w:rsidRPr="007976A7" w:rsidRDefault="003D2CD7">
      <w:pPr>
        <w:pStyle w:val="Balk2"/>
        <w:rPr>
          <w:rFonts w:ascii="Times New Roman" w:hAnsi="Times New Roman" w:cs="Times New Roman"/>
          <w:color w:val="C00000"/>
          <w:sz w:val="24"/>
          <w:szCs w:val="24"/>
          <w14:textFill>
            <w14:solidFill>
              <w14:srgbClr w14:val="C00000">
                <w14:lumMod w14:val="75000"/>
                <w14:lumOff w14:val="25000"/>
              </w14:srgbClr>
            </w14:solidFill>
          </w14:textFill>
        </w:rPr>
      </w:pPr>
      <w:r w:rsidRPr="007976A7">
        <w:rPr>
          <w:rFonts w:ascii="Times New Roman" w:hAnsi="Times New Roman" w:cs="Times New Roman"/>
          <w:color w:val="C00000"/>
          <w:sz w:val="24"/>
          <w:szCs w:val="24"/>
          <w14:textFill>
            <w14:solidFill>
              <w14:srgbClr w14:val="C00000">
                <w14:lumMod w14:val="75000"/>
                <w14:lumOff w14:val="25000"/>
              </w14:srgbClr>
            </w14:solidFill>
          </w14:textFill>
        </w:rPr>
        <w:t>4.1.4. İşlendikleri Amaçla Bağlantılı, Sınırlı ve Ölçülü Olma</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Kişisel veriler açık ve kesin olarak belirlenen amaçlarla bağlantılı, sınırlı ve ölçülü olarak işlenmektedir. İlgili olmayan veya işlenmesine ihtiyaç duyulmayan kişisel verilerin </w:t>
      </w:r>
      <w:r w:rsidRPr="007976A7">
        <w:rPr>
          <w:rFonts w:ascii="Times New Roman" w:hAnsi="Times New Roman" w:cs="Times New Roman"/>
          <w:sz w:val="24"/>
          <w:szCs w:val="24"/>
        </w:rPr>
        <w:lastRenderedPageBreak/>
        <w:t>işlenmesinden kaçınılmaktadır. Bu nedenle, yasal gereklilik olmadığı sürece özel nitelikte kişisel verileri işlememekte veya işlememiz gerektiğinde konuya ilişkin aydınlatmalar yapılarak açık rızalar alınmaktadır.</w:t>
      </w:r>
    </w:p>
    <w:p w:rsidR="0040351B" w:rsidRPr="007976A7" w:rsidRDefault="003D2CD7">
      <w:pPr>
        <w:pStyle w:val="Balk2"/>
        <w:rPr>
          <w:rFonts w:ascii="Times New Roman" w:hAnsi="Times New Roman" w:cs="Times New Roman"/>
          <w:color w:val="C00000"/>
          <w:sz w:val="24"/>
          <w:szCs w:val="24"/>
          <w14:textFill>
            <w14:solidFill>
              <w14:srgbClr w14:val="C00000">
                <w14:lumMod w14:val="75000"/>
                <w14:lumOff w14:val="25000"/>
              </w14:srgbClr>
            </w14:solidFill>
          </w14:textFill>
        </w:rPr>
      </w:pPr>
      <w:r w:rsidRPr="007976A7">
        <w:rPr>
          <w:rFonts w:ascii="Times New Roman" w:hAnsi="Times New Roman" w:cs="Times New Roman"/>
          <w:color w:val="C00000"/>
          <w:sz w:val="24"/>
          <w:szCs w:val="24"/>
          <w14:textFill>
            <w14:solidFill>
              <w14:srgbClr w14:val="C00000">
                <w14:lumMod w14:val="75000"/>
                <w14:lumOff w14:val="25000"/>
              </w14:srgbClr>
            </w14:solidFill>
          </w14:textFill>
        </w:rPr>
        <w:t>4.1.5. İlgili Mevzuatta Öngörülen veya İşlendikleri Amaç İçin Gerekli Olan Süre Kadar Muhafaza Etme</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İdare Türk Ceza Kanunu’nun 138.maddesine ve KVK Kanunu’nun 4. ve 7. maddelerine uygun olarak; işlediği kişisel verileri, yalnızca ilgili mevzuat ve kanunlarda öngörülen veya kişisel veri işleme amacının gerektirdiği süre kadar muhafaza etmektedir.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Bu kapsamda,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saklamaktadır. Kişisel veriler belirlenen saklama sürelerinin sonunda periyodik imha sürelerine veya İlgili Kişi başvurusuna uygun olarak ve belirlenen imha yöntemleri (silmeve/veya yok etme ve/veya anonimleştirme) ile imha edilmektedir.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Detaylar, Kişisel Verileri Saklama ve İmha Politikası’nda belirtilmiştir.</w:t>
      </w:r>
    </w:p>
    <w:p w:rsidR="0040351B" w:rsidRPr="007976A7" w:rsidRDefault="0040351B">
      <w:pPr>
        <w:jc w:val="both"/>
        <w:rPr>
          <w:rFonts w:ascii="Times New Roman" w:hAnsi="Times New Roman" w:cs="Times New Roman"/>
          <w:sz w:val="24"/>
          <w:szCs w:val="24"/>
        </w:rPr>
      </w:pPr>
    </w:p>
    <w:p w:rsidR="0040351B" w:rsidRPr="007976A7" w:rsidRDefault="003D2CD7">
      <w:pPr>
        <w:pStyle w:val="Balk2"/>
        <w:rPr>
          <w:rFonts w:ascii="Times New Roman" w:hAnsi="Times New Roman" w:cs="Times New Roman"/>
          <w:b/>
          <w:bCs/>
          <w:color w:val="C00000"/>
          <w:sz w:val="24"/>
          <w:szCs w:val="24"/>
          <w14:textFill>
            <w14:solidFill>
              <w14:srgbClr w14:val="C00000">
                <w14:lumMod w14:val="75000"/>
                <w14:lumOff w14:val="25000"/>
              </w14:srgbClr>
            </w14:solidFill>
          </w14:textFill>
        </w:rPr>
      </w:pPr>
      <w:r w:rsidRPr="007976A7">
        <w:rPr>
          <w:rFonts w:ascii="Times New Roman" w:hAnsi="Times New Roman" w:cs="Times New Roman"/>
          <w:b/>
          <w:bCs/>
          <w:color w:val="C00000"/>
          <w:sz w:val="24"/>
          <w:szCs w:val="24"/>
          <w14:textFill>
            <w14:solidFill>
              <w14:srgbClr w14:val="C00000">
                <w14:lumMod w14:val="75000"/>
                <w14:lumOff w14:val="25000"/>
              </w14:srgbClr>
            </w14:solidFill>
          </w14:textFill>
        </w:rPr>
        <w:t>4.2.Kişisel Verilerin İşlenme Şartları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Kişisel veri sahibinin açık rıza vermesi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Politika’nın 4.3 başlığı (“Özel Nitelikli Kişisel Verilerin İşlenmesi”) içerisinde yer alan şartlar uygulanacaktır.</w:t>
      </w:r>
    </w:p>
    <w:p w:rsidR="0040351B" w:rsidRPr="007976A7" w:rsidRDefault="003D2CD7">
      <w:pPr>
        <w:jc w:val="both"/>
        <w:rPr>
          <w:rFonts w:ascii="Times New Roman" w:hAnsi="Times New Roman" w:cs="Times New Roman"/>
          <w:color w:val="C00000"/>
          <w:sz w:val="24"/>
          <w:szCs w:val="24"/>
        </w:rPr>
      </w:pPr>
      <w:r w:rsidRPr="007976A7">
        <w:rPr>
          <w:rFonts w:ascii="Times New Roman" w:hAnsi="Times New Roman" w:cs="Times New Roman"/>
          <w:color w:val="C00000"/>
          <w:sz w:val="24"/>
          <w:szCs w:val="24"/>
        </w:rPr>
        <w:t>İ. Kanunlarda Açıkça Öngörülmesi</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İlgili Kişinin kişisel verileri, kanunda açıkça öngörülmekte ise diğer bir ifade ile ilgili kanunda kişisel verilerin işlenmesine ilişkin açıkça bir hüküm olması halinde işbu veri işleme şartının varlığından söz edilebilecektir.</w:t>
      </w:r>
    </w:p>
    <w:p w:rsidR="0040351B" w:rsidRPr="007976A7" w:rsidRDefault="003D2CD7">
      <w:pPr>
        <w:jc w:val="both"/>
        <w:rPr>
          <w:rFonts w:ascii="Times New Roman" w:hAnsi="Times New Roman" w:cs="Times New Roman"/>
          <w:color w:val="C00000"/>
          <w:sz w:val="24"/>
          <w:szCs w:val="24"/>
        </w:rPr>
      </w:pPr>
      <w:r w:rsidRPr="007976A7">
        <w:rPr>
          <w:rFonts w:ascii="Times New Roman" w:hAnsi="Times New Roman" w:cs="Times New Roman"/>
          <w:color w:val="C00000"/>
          <w:sz w:val="24"/>
          <w:szCs w:val="24"/>
        </w:rPr>
        <w:t>ii. Fiili İmkânsızlık Sebebiyle İlgilinin Açık Rızasının Alınamaması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İlgili Kişinin kişisel verileri işlenebilecektir.</w:t>
      </w:r>
    </w:p>
    <w:p w:rsidR="0040351B" w:rsidRPr="007976A7" w:rsidRDefault="003D2CD7">
      <w:pPr>
        <w:jc w:val="both"/>
        <w:rPr>
          <w:rFonts w:ascii="Times New Roman" w:hAnsi="Times New Roman" w:cs="Times New Roman"/>
          <w:color w:val="C00000"/>
          <w:sz w:val="24"/>
          <w:szCs w:val="24"/>
        </w:rPr>
      </w:pPr>
      <w:r w:rsidRPr="007976A7">
        <w:rPr>
          <w:rFonts w:ascii="Times New Roman" w:hAnsi="Times New Roman" w:cs="Times New Roman"/>
          <w:color w:val="C00000"/>
          <w:sz w:val="24"/>
          <w:szCs w:val="24"/>
        </w:rPr>
        <w:t>iii. Sözleşmenin Kurulması veya İfasıyla Doğrudan İlgi Olması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İlgili Kişinin taraf olduğu bir sözleşmenin kurulması veya ifasıyla doğrudan doğruya ilgili olması kaydıyla, kişisel verilerin işlenmesinin gerekli olması halinde işbu şart yerine getirilmiş sayılabilecektir.</w:t>
      </w:r>
    </w:p>
    <w:p w:rsidR="0040351B" w:rsidRPr="007976A7" w:rsidRDefault="003D2CD7">
      <w:pPr>
        <w:jc w:val="both"/>
        <w:rPr>
          <w:rFonts w:ascii="Times New Roman" w:hAnsi="Times New Roman" w:cs="Times New Roman"/>
          <w:color w:val="C00000"/>
          <w:sz w:val="24"/>
          <w:szCs w:val="24"/>
        </w:rPr>
      </w:pPr>
      <w:r w:rsidRPr="007976A7">
        <w:rPr>
          <w:rFonts w:ascii="Times New Roman" w:hAnsi="Times New Roman" w:cs="Times New Roman"/>
          <w:color w:val="C00000"/>
          <w:sz w:val="24"/>
          <w:szCs w:val="24"/>
        </w:rPr>
        <w:t>İV. Veri Sorumlusunun Hukuki Yükümlülüğünü Yerine Getirmesi</w:t>
      </w:r>
    </w:p>
    <w:p w:rsidR="0040351B" w:rsidRPr="007976A7" w:rsidRDefault="00C1218C">
      <w:pPr>
        <w:jc w:val="both"/>
        <w:rPr>
          <w:rFonts w:ascii="Times New Roman" w:hAnsi="Times New Roman" w:cs="Times New Roman"/>
          <w:sz w:val="24"/>
          <w:szCs w:val="24"/>
        </w:rPr>
      </w:pPr>
      <w:r w:rsidRPr="007976A7">
        <w:rPr>
          <w:rFonts w:ascii="Times New Roman" w:hAnsi="Times New Roman" w:cs="Times New Roman"/>
          <w:sz w:val="24"/>
          <w:szCs w:val="24"/>
        </w:rPr>
        <w:t>İdare’</w:t>
      </w:r>
      <w:r w:rsidR="003D2CD7" w:rsidRPr="007976A7">
        <w:rPr>
          <w:rFonts w:ascii="Times New Roman" w:hAnsi="Times New Roman" w:cs="Times New Roman"/>
          <w:sz w:val="24"/>
          <w:szCs w:val="24"/>
        </w:rPr>
        <w:t>nin hukuki yükümlülüklerini yerine getirmesi için işlemenin zorunlu olması halinde, İlgili Kişinin kişisel verileri işlenebilecektir.</w:t>
      </w:r>
    </w:p>
    <w:p w:rsidR="0040351B" w:rsidRPr="007976A7" w:rsidRDefault="003D2CD7">
      <w:pPr>
        <w:jc w:val="both"/>
        <w:rPr>
          <w:rFonts w:ascii="Times New Roman" w:hAnsi="Times New Roman" w:cs="Times New Roman"/>
          <w:color w:val="C00000"/>
          <w:sz w:val="24"/>
          <w:szCs w:val="24"/>
        </w:rPr>
      </w:pPr>
      <w:r w:rsidRPr="007976A7">
        <w:rPr>
          <w:rFonts w:ascii="Times New Roman" w:hAnsi="Times New Roman" w:cs="Times New Roman"/>
          <w:color w:val="C00000"/>
          <w:sz w:val="24"/>
          <w:szCs w:val="24"/>
        </w:rPr>
        <w:t>V. Kişisel İlgili Kişinin Kişisel Verisini Alenileştirmesi</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lastRenderedPageBreak/>
        <w:t>İlgili Kişinin, kişisel verisini alenileştirmiş olması halinde ilgili kişisel veriler alenileştirme amacıyla sınırlı olarak işlenebilecektir.</w:t>
      </w:r>
    </w:p>
    <w:p w:rsidR="0040351B" w:rsidRPr="007976A7" w:rsidRDefault="003D2CD7">
      <w:pPr>
        <w:jc w:val="both"/>
        <w:rPr>
          <w:rFonts w:ascii="Times New Roman" w:hAnsi="Times New Roman" w:cs="Times New Roman"/>
          <w:color w:val="C00000"/>
          <w:sz w:val="24"/>
          <w:szCs w:val="24"/>
        </w:rPr>
      </w:pPr>
      <w:r w:rsidRPr="007976A7">
        <w:rPr>
          <w:rFonts w:ascii="Times New Roman" w:hAnsi="Times New Roman" w:cs="Times New Roman"/>
          <w:color w:val="C00000"/>
          <w:sz w:val="24"/>
          <w:szCs w:val="24"/>
        </w:rPr>
        <w:t>Vİ. Bir Hakkın Tesisi veya Korunması için Veri İşlemenin Zorunlu Olması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Bir hakkın tesisi, kullanılması veya korunması için veri işlemenin zorunlu olması halinde İlgili Kişinin kişisel verileri işlenebilecektir.</w:t>
      </w:r>
    </w:p>
    <w:p w:rsidR="0040351B" w:rsidRPr="007976A7" w:rsidRDefault="003D2CD7">
      <w:pPr>
        <w:jc w:val="both"/>
        <w:rPr>
          <w:rFonts w:ascii="Times New Roman" w:hAnsi="Times New Roman" w:cs="Times New Roman"/>
          <w:color w:val="C00000"/>
          <w:sz w:val="24"/>
          <w:szCs w:val="24"/>
        </w:rPr>
      </w:pPr>
      <w:r w:rsidRPr="007976A7">
        <w:rPr>
          <w:rFonts w:ascii="Times New Roman" w:hAnsi="Times New Roman" w:cs="Times New Roman"/>
          <w:color w:val="C00000"/>
          <w:sz w:val="24"/>
          <w:szCs w:val="24"/>
        </w:rPr>
        <w:t>Vİİ. Veri Sorumlusunun Meşru Menfaati için Veri İşlemenin Zorunlu Olması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İlgili Kişinin temel hak ve özgürlüklerine zarar vermemek kaydıyla</w:t>
      </w:r>
      <w:r w:rsidR="00C1218C" w:rsidRPr="007976A7">
        <w:rPr>
          <w:rFonts w:ascii="Times New Roman" w:hAnsi="Times New Roman" w:cs="Times New Roman"/>
          <w:sz w:val="24"/>
          <w:szCs w:val="24"/>
        </w:rPr>
        <w:t xml:space="preserve"> İdare</w:t>
      </w:r>
      <w:r w:rsidRPr="007976A7">
        <w:rPr>
          <w:rFonts w:ascii="Times New Roman" w:hAnsi="Times New Roman" w:cs="Times New Roman"/>
          <w:sz w:val="24"/>
          <w:szCs w:val="24"/>
        </w:rPr>
        <w:t>’nin meşru menfaatleri için veri işlemesinin zorunlu olması halinde İlgili Kişinin kişisel verileri işlenebilecektir.</w:t>
      </w:r>
    </w:p>
    <w:p w:rsidR="0040351B" w:rsidRPr="007976A7" w:rsidRDefault="0040351B">
      <w:pPr>
        <w:jc w:val="both"/>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4.3-Özel Nitelikli Kişisel Verilerin İşlenmesi</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İlgili Kişi açısından korunmasının çeşitli açılardan daha kritik önem teşkil ettiğine inanılan özel nitelikli kişisel verilerin işlenmesinde ise İdare tarafından özel hassasiyet gösterilmektedir. Özel nitelikli kişisel veriler İdare tarafından, işbu Politika’da belirtilen ilkelere uygun olarak ve Kurul’un belirleyeceği yöntemler de dahil olmak üzere gerekli her türlü idari ve teknik tedbirler alınarak ve aşağıdaki şartların varlığı halinde işlenmektedir: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b/>
          <w:bCs/>
          <w:sz w:val="24"/>
          <w:szCs w:val="24"/>
        </w:rPr>
        <w:t>(i) Sağlık ve cinsel hayat dışındaki özel nitelikli kişisel veriler</w:t>
      </w:r>
      <w:r w:rsidRPr="007976A7">
        <w:rPr>
          <w:rFonts w:ascii="Times New Roman" w:hAnsi="Times New Roman" w:cs="Times New Roman"/>
          <w:sz w:val="24"/>
          <w:szCs w:val="24"/>
        </w:rPr>
        <w:t>, 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b/>
          <w:bCs/>
          <w:sz w:val="24"/>
          <w:szCs w:val="24"/>
        </w:rPr>
        <w:t xml:space="preserve"> (ii) Sağlık ve cinsel hayata ilişkin özel nitelikli kişisel veriler</w:t>
      </w:r>
      <w:r w:rsidRPr="007976A7">
        <w:rPr>
          <w:rFonts w:ascii="Times New Roman" w:hAnsi="Times New Roman" w:cs="Times New Roman"/>
          <w:sz w:val="24"/>
          <w:szCs w:val="24"/>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w:t>
      </w: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4.3.1 Özel Nitelikli Kişisel Verilerin Korunmasına İlişkin Önlemler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Kanun’un 6. Maddesinde yer alan, Özel Nitelikli Kişisel Veriler’in işlenmesinde, Kurul’un 31.01.2018 Tarihli ve 2018/10 Numaralı kararı uyarınca, veri sorumlusu sıfatıyla, aşağıda belirtilen önlemleri almaktadır: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A-Özel nitelikli kişisel verilerin güvenliğine yönelik sistemli, kuralları net bir şekilde belli, yönetilebilir ve sürdürülebilir ayrı bir politika belirlenmiştir,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B-Özel nitelikli kişisel verilerin işlenmesi süreçlerinde yer alan Çalışan’lara yönelik;</w:t>
      </w:r>
    </w:p>
    <w:p w:rsidR="0040351B" w:rsidRPr="007976A7" w:rsidRDefault="003D2CD7">
      <w:pPr>
        <w:pStyle w:val="ListeParagraf"/>
        <w:numPr>
          <w:ilvl w:val="0"/>
          <w:numId w:val="4"/>
        </w:numPr>
        <w:jc w:val="both"/>
        <w:rPr>
          <w:rFonts w:ascii="Times New Roman" w:hAnsi="Times New Roman" w:cs="Times New Roman"/>
          <w:sz w:val="24"/>
          <w:szCs w:val="24"/>
        </w:rPr>
      </w:pPr>
      <w:r w:rsidRPr="007976A7">
        <w:rPr>
          <w:rFonts w:ascii="Times New Roman" w:hAnsi="Times New Roman" w:cs="Times New Roman"/>
          <w:sz w:val="24"/>
          <w:szCs w:val="24"/>
        </w:rPr>
        <w:t>Kanun ve buna bağlı yönetmelikler ile Özel Nitelikli Kişisel Veri güvenliği konularında düzenli olarak eğitimler verilmektedir,</w:t>
      </w:r>
    </w:p>
    <w:p w:rsidR="0040351B" w:rsidRPr="007976A7" w:rsidRDefault="003D2CD7">
      <w:pPr>
        <w:pStyle w:val="ListeParagraf"/>
        <w:numPr>
          <w:ilvl w:val="0"/>
          <w:numId w:val="4"/>
        </w:numPr>
        <w:jc w:val="both"/>
        <w:rPr>
          <w:rFonts w:ascii="Times New Roman" w:hAnsi="Times New Roman" w:cs="Times New Roman"/>
          <w:sz w:val="24"/>
          <w:szCs w:val="24"/>
        </w:rPr>
      </w:pPr>
      <w:r w:rsidRPr="007976A7">
        <w:rPr>
          <w:rFonts w:ascii="Times New Roman" w:hAnsi="Times New Roman" w:cs="Times New Roman"/>
          <w:sz w:val="24"/>
          <w:szCs w:val="24"/>
        </w:rPr>
        <w:t>Gizlilik sözleşmelerinin yapılmaktadır,</w:t>
      </w:r>
    </w:p>
    <w:p w:rsidR="0040351B" w:rsidRPr="007976A7" w:rsidRDefault="003D2CD7">
      <w:pPr>
        <w:pStyle w:val="ListeParagraf"/>
        <w:numPr>
          <w:ilvl w:val="0"/>
          <w:numId w:val="4"/>
        </w:numPr>
        <w:jc w:val="both"/>
        <w:rPr>
          <w:rFonts w:ascii="Times New Roman" w:hAnsi="Times New Roman" w:cs="Times New Roman"/>
          <w:sz w:val="24"/>
          <w:szCs w:val="24"/>
        </w:rPr>
      </w:pPr>
      <w:r w:rsidRPr="007976A7">
        <w:rPr>
          <w:rFonts w:ascii="Times New Roman" w:hAnsi="Times New Roman" w:cs="Times New Roman"/>
          <w:sz w:val="24"/>
          <w:szCs w:val="24"/>
        </w:rPr>
        <w:t>Verilere erişim yetkisine sahip kullanıcıların, yetki kapsamları ve süreleri net olarak tanımlanmaktadır,</w:t>
      </w:r>
    </w:p>
    <w:p w:rsidR="0040351B" w:rsidRPr="007976A7" w:rsidRDefault="003D2CD7">
      <w:pPr>
        <w:pStyle w:val="ListeParagraf"/>
        <w:numPr>
          <w:ilvl w:val="0"/>
          <w:numId w:val="4"/>
        </w:numPr>
        <w:jc w:val="both"/>
        <w:rPr>
          <w:rFonts w:ascii="Times New Roman" w:hAnsi="Times New Roman" w:cs="Times New Roman"/>
          <w:sz w:val="24"/>
          <w:szCs w:val="24"/>
        </w:rPr>
      </w:pPr>
      <w:r w:rsidRPr="007976A7">
        <w:rPr>
          <w:rFonts w:ascii="Times New Roman" w:hAnsi="Times New Roman" w:cs="Times New Roman"/>
          <w:sz w:val="24"/>
          <w:szCs w:val="24"/>
        </w:rPr>
        <w:t>Periyodik olarak yetki kontrolleri gerçekleştirilmektedir,</w:t>
      </w:r>
    </w:p>
    <w:p w:rsidR="0040351B" w:rsidRPr="007976A7" w:rsidRDefault="003D2CD7">
      <w:pPr>
        <w:pStyle w:val="ListeParagraf"/>
        <w:numPr>
          <w:ilvl w:val="0"/>
          <w:numId w:val="4"/>
        </w:numPr>
        <w:jc w:val="both"/>
        <w:rPr>
          <w:rFonts w:ascii="Times New Roman" w:hAnsi="Times New Roman" w:cs="Times New Roman"/>
          <w:sz w:val="24"/>
          <w:szCs w:val="24"/>
        </w:rPr>
      </w:pPr>
      <w:r w:rsidRPr="007976A7">
        <w:rPr>
          <w:rFonts w:ascii="Times New Roman" w:hAnsi="Times New Roman" w:cs="Times New Roman"/>
          <w:sz w:val="24"/>
          <w:szCs w:val="24"/>
        </w:rPr>
        <w:lastRenderedPageBreak/>
        <w:t>Görev değişikliği olan ya da işten ayrılan Çalışanlar’ın bu alandaki yetkileri derhal kaldırılmaktadır. Bu kapsamda, Veri Sorumlusu tarafından kendisine tahsis edilen envanteri iade almaktadır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 C-Özel Nitelikli Kişisel Verilerin işlendiği, muhafaza edildiği ve/veya erişildiği ortamlar, elektronik ortam ise,</w:t>
      </w:r>
    </w:p>
    <w:p w:rsidR="0040351B" w:rsidRPr="007976A7" w:rsidRDefault="003D2CD7">
      <w:pPr>
        <w:pStyle w:val="ListeParagraf"/>
        <w:numPr>
          <w:ilvl w:val="0"/>
          <w:numId w:val="5"/>
        </w:numPr>
        <w:jc w:val="both"/>
        <w:rPr>
          <w:rFonts w:ascii="Times New Roman" w:hAnsi="Times New Roman" w:cs="Times New Roman"/>
          <w:sz w:val="24"/>
          <w:szCs w:val="24"/>
        </w:rPr>
      </w:pPr>
      <w:r w:rsidRPr="007976A7">
        <w:rPr>
          <w:rFonts w:ascii="Times New Roman" w:hAnsi="Times New Roman" w:cs="Times New Roman"/>
          <w:sz w:val="24"/>
          <w:szCs w:val="24"/>
        </w:rPr>
        <w:t>Kişisel Veriler, kriptografik yöntemler kullanılarak muhafaza edilmektedir,</w:t>
      </w:r>
    </w:p>
    <w:p w:rsidR="0040351B" w:rsidRPr="007976A7" w:rsidRDefault="003D2CD7">
      <w:pPr>
        <w:pStyle w:val="ListeParagraf"/>
        <w:numPr>
          <w:ilvl w:val="0"/>
          <w:numId w:val="5"/>
        </w:numPr>
        <w:jc w:val="both"/>
        <w:rPr>
          <w:rFonts w:ascii="Times New Roman" w:hAnsi="Times New Roman" w:cs="Times New Roman"/>
          <w:sz w:val="24"/>
          <w:szCs w:val="24"/>
        </w:rPr>
      </w:pPr>
      <w:r w:rsidRPr="007976A7">
        <w:rPr>
          <w:rFonts w:ascii="Times New Roman" w:hAnsi="Times New Roman" w:cs="Times New Roman"/>
          <w:sz w:val="24"/>
          <w:szCs w:val="24"/>
        </w:rPr>
        <w:t>Kişisel Veriler üzerinde gerçekleştirilen tüm hareketlerin işlem kayıtları güvenli olarak loglanmaktadır,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 D-Özel Nitelikli Kişisel Verilerin işlendiği, muhafaza edildiği ve/veya erişildiği ortamlar, fiziksel ortam ise;</w:t>
      </w:r>
    </w:p>
    <w:p w:rsidR="0040351B" w:rsidRPr="007976A7" w:rsidRDefault="003D2CD7">
      <w:pPr>
        <w:pStyle w:val="ListeParagraf"/>
        <w:numPr>
          <w:ilvl w:val="0"/>
          <w:numId w:val="6"/>
        </w:numPr>
        <w:jc w:val="both"/>
        <w:rPr>
          <w:rFonts w:ascii="Times New Roman" w:hAnsi="Times New Roman" w:cs="Times New Roman"/>
          <w:sz w:val="24"/>
          <w:szCs w:val="24"/>
        </w:rPr>
      </w:pPr>
      <w:r w:rsidRPr="007976A7">
        <w:rPr>
          <w:rFonts w:ascii="Times New Roman" w:hAnsi="Times New Roman" w:cs="Times New Roman"/>
          <w:sz w:val="24"/>
          <w:szCs w:val="24"/>
        </w:rPr>
        <w:t>Özel Nitelikli Kişisel Veriler’in bulunduğu ortamın niteliğine göre yeterli güvenlik önlemleri (elektrik kaçağı, yangın, su baskını, hırsızlık vb. durumlara karşı) alınmaktadır,Bu ortamların fiziksel güvenliğinin sağlanarak yetkisiz giriş çıkışlar engellenmektedir.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 E-Özel Nitelikli Kişisel Veriler aktarılacaksa,</w:t>
      </w:r>
    </w:p>
    <w:p w:rsidR="0040351B" w:rsidRPr="007976A7" w:rsidRDefault="003D2CD7">
      <w:pPr>
        <w:pStyle w:val="ListeParagraf"/>
        <w:numPr>
          <w:ilvl w:val="0"/>
          <w:numId w:val="6"/>
        </w:numPr>
        <w:jc w:val="both"/>
        <w:rPr>
          <w:rFonts w:ascii="Times New Roman" w:hAnsi="Times New Roman" w:cs="Times New Roman"/>
          <w:sz w:val="24"/>
          <w:szCs w:val="24"/>
        </w:rPr>
      </w:pPr>
      <w:r w:rsidRPr="007976A7">
        <w:rPr>
          <w:rFonts w:ascii="Times New Roman" w:hAnsi="Times New Roman" w:cs="Times New Roman"/>
          <w:sz w:val="24"/>
          <w:szCs w:val="24"/>
        </w:rPr>
        <w:t>Kişisel Verilerin e-posta yoluyla aktarılması gerekiyorsa şifreli olarak kurumsal e-posta adresiyle veya Kayıtlı Elektronik Posta (KEP) hesabı kullanılarak aktarılmaktadır,</w:t>
      </w:r>
    </w:p>
    <w:p w:rsidR="0040351B" w:rsidRPr="007976A7" w:rsidRDefault="003D2CD7">
      <w:pPr>
        <w:pStyle w:val="ListeParagraf"/>
        <w:numPr>
          <w:ilvl w:val="0"/>
          <w:numId w:val="6"/>
        </w:numPr>
        <w:jc w:val="both"/>
        <w:rPr>
          <w:rFonts w:ascii="Times New Roman" w:hAnsi="Times New Roman" w:cs="Times New Roman"/>
          <w:sz w:val="24"/>
          <w:szCs w:val="24"/>
        </w:rPr>
      </w:pPr>
      <w:r w:rsidRPr="007976A7">
        <w:rPr>
          <w:rFonts w:ascii="Times New Roman" w:hAnsi="Times New Roman" w:cs="Times New Roman"/>
          <w:sz w:val="24"/>
          <w:szCs w:val="24"/>
        </w:rPr>
        <w:t>Taşınabilir Bellek, CD, DVD gibi ortamlar yoluyla aktarılması gerekiyorsa kriptografik yöntemlerle şifrelenmekte ve kriptografik anahtar farklı ortamda tutulmaktadır,</w:t>
      </w:r>
    </w:p>
    <w:p w:rsidR="0040351B" w:rsidRPr="007976A7" w:rsidRDefault="003D2CD7">
      <w:pPr>
        <w:pStyle w:val="ListeParagraf"/>
        <w:numPr>
          <w:ilvl w:val="0"/>
          <w:numId w:val="6"/>
        </w:numPr>
        <w:jc w:val="both"/>
        <w:rPr>
          <w:rFonts w:ascii="Times New Roman" w:hAnsi="Times New Roman" w:cs="Times New Roman"/>
          <w:sz w:val="24"/>
          <w:szCs w:val="24"/>
        </w:rPr>
      </w:pPr>
      <w:r w:rsidRPr="007976A7">
        <w:rPr>
          <w:rFonts w:ascii="Times New Roman" w:hAnsi="Times New Roman" w:cs="Times New Roman"/>
          <w:sz w:val="24"/>
          <w:szCs w:val="24"/>
        </w:rPr>
        <w:t>Kişisel Veriler’in kağıt ortamı yoluyla aktarımı gerekiyorsa evrakın çalınması, kaybolması ya da yetkisiz kişiler tarafından görülmesi gibi risklere karşı gerekli önlemler alınmakta ve evrak "Gizli ” formatta gönderilmektedir.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Yukarıda belirtilen önlemlerin yanı sıra Kişisel Verileri Koruma Kurumunun internet sitesinde yayımlanan Kişisel Veri Güvenliği Rehberinde belirtilen uygun güvenlik düzeyini temin etmeye yönelik teknik ve idari tedbirler de dikkate alınmaktadır.</w:t>
      </w:r>
    </w:p>
    <w:p w:rsidR="0040351B" w:rsidRPr="007976A7" w:rsidRDefault="003D2CD7">
      <w:pPr>
        <w:jc w:val="both"/>
        <w:rPr>
          <w:rFonts w:ascii="Times New Roman" w:hAnsi="Times New Roman" w:cs="Times New Roman"/>
          <w:b/>
          <w:bCs/>
          <w:sz w:val="24"/>
          <w:szCs w:val="24"/>
        </w:rPr>
      </w:pPr>
      <w:r w:rsidRPr="007976A7">
        <w:rPr>
          <w:rFonts w:ascii="Times New Roman" w:hAnsi="Times New Roman" w:cs="Times New Roman"/>
          <w:b/>
          <w:bCs/>
          <w:color w:val="C00000"/>
          <w:sz w:val="24"/>
          <w:szCs w:val="24"/>
        </w:rPr>
        <w:t>4.4. Kişisel Veri Sahibinin Aydınlatılması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Kanun’un 10. maddesine ve ikincil mevzuata uygun olarak, kişisel veri sahiplerini aydınlatmaktadır. Bu kapsamda İdare, kişisel verilerin veri sorumlusu olarak kim tarafından, hangi amaçlarla işlendiği, hangi amaçlarla kimlerle paylaşıldığı, hangi yöntemlerle toplandığı ve hukuki sebebi ve veri sahiplerinin kişisel verilerinin işlenmesi kapsamında sahip olduğu hakları konusunda ilgili kişileri bilgilendirmektedir.</w:t>
      </w: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4.5.Kişisel Verilerin Aktarılması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İdare tarafından kişisel verilerin aktarılması konusunda KVKK’da öngörülen ve KVK Kurulu tarafından alınan karar ve düzenlemelere uygun bir şekilde hareket edilmektedir. İdaremiz hukuka uygun olan kişisel veri işleme amaçları doğrultusunda gerekli güvenlik önlemlerini alarak İlgili Kişinin kişisel verilerini ve özel nitelikli kişisel verilerini üçüncü kişilere (resmi ve özel mercilere, üçüncü gerçek kişilere) aktarabilmektedir. İdare bu doğrultuda Kanun’un 8. maddesinde öngörülen düzenlemelere uygun hareket etmektedir. Kişisel verilerin paylaşıldığı/paylaşılabileceği kişi gruplarının söz konusu olması durumunda ilgili kişiye aydınlatma metni ile bilgilendirme yapılmaktadır.</w:t>
      </w:r>
    </w:p>
    <w:p w:rsidR="0040351B" w:rsidRPr="007976A7" w:rsidRDefault="003D2CD7">
      <w:pPr>
        <w:jc w:val="both"/>
        <w:rPr>
          <w:rFonts w:ascii="Times New Roman" w:hAnsi="Times New Roman" w:cs="Times New Roman"/>
          <w:color w:val="C00000"/>
          <w:sz w:val="24"/>
          <w:szCs w:val="24"/>
        </w:rPr>
      </w:pPr>
      <w:r w:rsidRPr="007976A7">
        <w:rPr>
          <w:rFonts w:ascii="Times New Roman" w:hAnsi="Times New Roman" w:cs="Times New Roman"/>
          <w:color w:val="C00000"/>
          <w:sz w:val="24"/>
          <w:szCs w:val="24"/>
        </w:rPr>
        <w:t>4.5.1 Kişisel Verilerin Aktarılması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lastRenderedPageBreak/>
        <w:t xml:space="preserve">İdaremiz, kişisel verilerin üçüncü taraflarla paylaşılması hususunda, diğer kanunlarda yer alan hükümler saklı kalmak kaydıyla, KVKK’da düzenlenen şartlara özenle uymaktadır. Bu çerçevede, kişisel veriler, veri sahibinin açık rızası olmadan üçüncü kişilere aktarılmamaktadır. Ancak, KVKK tarafından düzenlenen aşağıdaki şartlardan birinin varlığı halinde kişisel veriler; veri sahibinin açık rızası temin edilmeksizin de aktarılabilecektir: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Kanunlarda açıkça öngörülmesi,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Fiili imkânsızlık nedeniyle rızasını açıklayamayacak durumda bulunan veya rızasına hukuki geçerlilik tanınmayan kişinin kendisinin ya da bir başkasının hayatı veya beden bütünlüğünün korunması için zorunlu olması,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Bir sözleşmenin kurulması veya ifasıyla doğrudan doğruya ilgili olması kaydıyla, sözleşmenin taraflarına ait kişisel verilerin işlenmesinin gerekli olması,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Veri sorumlusunun hukuki yükümlülüğünü yerine getirebilmesi için zorunlu olması,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Veri sahibinin kendisi tarafından alenileştirilmiş olması,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Bir hakkın tesisi, kullanılması veya korunması için veri işlemenin zorunlu olması,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 </w:t>
      </w:r>
      <w:r w:rsidRPr="007976A7">
        <w:rPr>
          <w:rFonts w:ascii="Times New Roman" w:hAnsi="Times New Roman" w:cs="Times New Roman"/>
          <w:sz w:val="24"/>
          <w:szCs w:val="24"/>
        </w:rPr>
        <w:sym w:font="Symbol" w:char="F0B7"/>
      </w:r>
      <w:r w:rsidRPr="007976A7">
        <w:rPr>
          <w:rFonts w:ascii="Times New Roman" w:hAnsi="Times New Roman" w:cs="Times New Roman"/>
          <w:sz w:val="24"/>
          <w:szCs w:val="24"/>
        </w:rPr>
        <w:t xml:space="preserve"> Veri sahibinin temel hak ve özgürlüklerine zarar vermemek kaydıyla, veri sorumlusunun meşru menfaatleri için veri işlenmesinin zorunlu olması.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Yukarıdakilere ek olarak kişisel veriler, Kurul tarafından yeterli korumaya sahip olduğu ilan edilen yabancı ülkelere </w:t>
      </w:r>
      <w:r w:rsidRPr="007976A7">
        <w:rPr>
          <w:rFonts w:ascii="Times New Roman" w:hAnsi="Times New Roman" w:cs="Times New Roman"/>
          <w:b/>
          <w:bCs/>
          <w:sz w:val="24"/>
          <w:szCs w:val="24"/>
        </w:rPr>
        <w:t>(“Yeterli Korumaya Sahip Yabancı Ülke”)</w:t>
      </w:r>
      <w:r w:rsidRPr="007976A7">
        <w:rPr>
          <w:rFonts w:ascii="Times New Roman" w:hAnsi="Times New Roman" w:cs="Times New Roman"/>
          <w:sz w:val="24"/>
          <w:szCs w:val="24"/>
        </w:rPr>
        <w:t xml:space="preserve"> yukarıdaki şartlardan herhangi birinin varlığı halinde aktarılabilecektir. </w:t>
      </w:r>
    </w:p>
    <w:p w:rsidR="0040351B" w:rsidRPr="007976A7" w:rsidRDefault="003D2CD7">
      <w:pPr>
        <w:jc w:val="both"/>
        <w:rPr>
          <w:rFonts w:ascii="Times New Roman" w:hAnsi="Times New Roman" w:cs="Times New Roman"/>
          <w:b/>
          <w:bCs/>
          <w:sz w:val="24"/>
          <w:szCs w:val="24"/>
        </w:rPr>
      </w:pPr>
      <w:r w:rsidRPr="007976A7">
        <w:rPr>
          <w:rFonts w:ascii="Times New Roman" w:hAnsi="Times New Roman" w:cs="Times New Roman"/>
          <w:sz w:val="24"/>
          <w:szCs w:val="24"/>
        </w:rPr>
        <w:t xml:space="preserve">Yeterli korumanın bulunmaması durumunda ise mevzuatta öngörülen veri aktarım şartları doğrultusunda Türkiye’deki ve ilgili yabancı ülkedeki veri sorumlularının yeterli bir korumayı yazılı olarak taahhüt ettiği ve Kurul’un izninin bulunduğu yabancı ülkelere </w:t>
      </w:r>
      <w:r w:rsidRPr="007976A7">
        <w:rPr>
          <w:rFonts w:ascii="Times New Roman" w:hAnsi="Times New Roman" w:cs="Times New Roman"/>
          <w:b/>
          <w:bCs/>
          <w:sz w:val="24"/>
          <w:szCs w:val="24"/>
        </w:rPr>
        <w:t>(“Yeterli Korumayı Taahhüt Eden Veri Sorumlusunun Bulunduğu Yabancı Ülke”)</w:t>
      </w:r>
      <w:r w:rsidRPr="007976A7">
        <w:rPr>
          <w:rFonts w:ascii="Times New Roman" w:hAnsi="Times New Roman" w:cs="Times New Roman"/>
          <w:sz w:val="24"/>
          <w:szCs w:val="24"/>
        </w:rPr>
        <w:t xml:space="preserve"> aktarılabilecektir.</w:t>
      </w:r>
      <w:r w:rsidRPr="007976A7">
        <w:rPr>
          <w:rFonts w:ascii="Times New Roman" w:hAnsi="Times New Roman" w:cs="Times New Roman"/>
          <w:b/>
          <w:bCs/>
          <w:sz w:val="24"/>
          <w:szCs w:val="24"/>
        </w:rPr>
        <w:t> </w:t>
      </w:r>
    </w:p>
    <w:p w:rsidR="0040351B" w:rsidRPr="007976A7" w:rsidRDefault="003D2CD7">
      <w:pPr>
        <w:jc w:val="both"/>
        <w:rPr>
          <w:rFonts w:ascii="Times New Roman" w:hAnsi="Times New Roman" w:cs="Times New Roman"/>
          <w:color w:val="C00000"/>
          <w:sz w:val="24"/>
          <w:szCs w:val="24"/>
        </w:rPr>
      </w:pPr>
      <w:r w:rsidRPr="007976A7">
        <w:rPr>
          <w:rFonts w:ascii="Times New Roman" w:hAnsi="Times New Roman" w:cs="Times New Roman"/>
          <w:color w:val="C00000"/>
          <w:sz w:val="24"/>
          <w:szCs w:val="24"/>
        </w:rPr>
        <w:t>4.5.2.Özel Nitelikli Kişisel Verilerin Aktarılması: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İdaremiz, hukuka uygun olarak elde etmiş olduğu özel nitelikli kişisel verileri, veri işleme amaçları doğrultusunda, gerekli idari ve teknik tedbirleri alarak, İlgili Kişinin Özel Nitelikli Kişisel Verilerini üçüncü kişilere aktarabilmektedir. İdare, bu doğrultuda, özel nitelikli kişisel verileri, yukarıdaki bölümde belirtilen işleme şartlarından ve aşağıda yer alan şartlardan birinin varlığı halinde üçüncü kişilere aktarabilecektir.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b/>
          <w:bCs/>
          <w:sz w:val="24"/>
          <w:szCs w:val="24"/>
        </w:rPr>
        <w:t xml:space="preserve"> (i) Sağlık ve cinsel hayat dışındaki özel nitelikli kişisel veriler</w:t>
      </w:r>
      <w:r w:rsidRPr="007976A7">
        <w:rPr>
          <w:rFonts w:ascii="Times New Roman" w:hAnsi="Times New Roman" w:cs="Times New Roman"/>
          <w:sz w:val="24"/>
          <w:szCs w:val="24"/>
        </w:rPr>
        <w:t xml:space="preserve">, kanunlarda açıkça öngörülmesi diğer bir ifade ile ilgili kanunda kişisel verilerin işlenmesine ilişkin açıkça bir hüküm olması halinde veri sahibinin açık rıza aranmaksızın işlenebilecektir. Aksi halde veri sahibinin açık rızası alınacaktır.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b/>
          <w:bCs/>
          <w:sz w:val="24"/>
          <w:szCs w:val="24"/>
        </w:rPr>
        <w:t>(ii) Sağlık ve cinsel hayata ilişkin özel nitelikli kişisel veriler</w:t>
      </w:r>
      <w:r w:rsidRPr="007976A7">
        <w:rPr>
          <w:rFonts w:ascii="Times New Roman" w:hAnsi="Times New Roman" w:cs="Times New Roman"/>
          <w:sz w:val="24"/>
          <w:szCs w:val="24"/>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lastRenderedPageBreak/>
        <w:t xml:space="preserve">Yukarıdakilere ek olarak kişisel veriler, </w:t>
      </w:r>
      <w:r w:rsidRPr="007976A7">
        <w:rPr>
          <w:rFonts w:ascii="Times New Roman" w:hAnsi="Times New Roman" w:cs="Times New Roman"/>
          <w:b/>
          <w:bCs/>
          <w:sz w:val="24"/>
          <w:szCs w:val="24"/>
        </w:rPr>
        <w:t>Yeterli Korumaya Sahip Yabancı Ülkelere</w:t>
      </w:r>
      <w:r w:rsidRPr="007976A7">
        <w:rPr>
          <w:rFonts w:ascii="Times New Roman" w:hAnsi="Times New Roman" w:cs="Times New Roman"/>
          <w:sz w:val="24"/>
          <w:szCs w:val="24"/>
        </w:rPr>
        <w:t xml:space="preserve"> yukarıdaki şartlardan herhangi birinin varlığı halinde aktarılabilecektir. Yeterli korumanın bulunmaması durumunda ise mevzuatta öngörülen veri aktarım şartları doğrultusunda </w:t>
      </w:r>
      <w:r w:rsidRPr="007976A7">
        <w:rPr>
          <w:rFonts w:ascii="Times New Roman" w:hAnsi="Times New Roman" w:cs="Times New Roman"/>
          <w:b/>
          <w:bCs/>
          <w:sz w:val="24"/>
          <w:szCs w:val="24"/>
        </w:rPr>
        <w:t>Yeterli Korumayı Taahhüt Eden Veri Sorumlusunun Bulunduğu Yabancı Ülkelere</w:t>
      </w:r>
      <w:r w:rsidRPr="007976A7">
        <w:rPr>
          <w:rFonts w:ascii="Times New Roman" w:hAnsi="Times New Roman" w:cs="Times New Roman"/>
          <w:sz w:val="24"/>
          <w:szCs w:val="24"/>
        </w:rPr>
        <w:t xml:space="preserve"> aktarılabilecektir.</w:t>
      </w:r>
    </w:p>
    <w:p w:rsidR="0040351B" w:rsidRPr="007976A7" w:rsidRDefault="0040351B">
      <w:pPr>
        <w:jc w:val="both"/>
        <w:rPr>
          <w:rFonts w:ascii="Times New Roman" w:hAnsi="Times New Roman" w:cs="Times New Roman"/>
          <w:sz w:val="24"/>
          <w:szCs w:val="24"/>
        </w:rPr>
      </w:pPr>
    </w:p>
    <w:p w:rsidR="0040351B" w:rsidRPr="007976A7" w:rsidRDefault="0040351B">
      <w:pPr>
        <w:jc w:val="both"/>
        <w:rPr>
          <w:rFonts w:ascii="Times New Roman" w:hAnsi="Times New Roman" w:cs="Times New Roman"/>
          <w:sz w:val="24"/>
          <w:szCs w:val="24"/>
        </w:rPr>
      </w:pPr>
    </w:p>
    <w:p w:rsidR="0040351B" w:rsidRPr="007976A7" w:rsidRDefault="0040351B">
      <w:pPr>
        <w:jc w:val="both"/>
        <w:rPr>
          <w:rFonts w:ascii="Times New Roman" w:hAnsi="Times New Roman" w:cs="Times New Roman"/>
          <w:sz w:val="24"/>
          <w:szCs w:val="24"/>
        </w:rPr>
      </w:pPr>
    </w:p>
    <w:p w:rsidR="0040351B" w:rsidRPr="007976A7" w:rsidRDefault="003D2CD7">
      <w:pPr>
        <w:pStyle w:val="Balk1"/>
        <w:rPr>
          <w:rStyle w:val="KitapBal1"/>
          <w:rFonts w:ascii="Times New Roman" w:hAnsi="Times New Roman" w:cs="Times New Roman"/>
          <w:sz w:val="24"/>
          <w:szCs w:val="24"/>
          <w:u w:val="single"/>
        </w:rPr>
      </w:pPr>
      <w:r w:rsidRPr="007976A7">
        <w:rPr>
          <w:rStyle w:val="KitapBal1"/>
          <w:rFonts w:ascii="Times New Roman" w:hAnsi="Times New Roman" w:cs="Times New Roman"/>
          <w:sz w:val="24"/>
          <w:szCs w:val="24"/>
          <w:u w:val="single"/>
        </w:rPr>
        <w:t>5.BÖLÜM</w:t>
      </w:r>
    </w:p>
    <w:p w:rsidR="0040351B" w:rsidRPr="007976A7" w:rsidRDefault="0040351B">
      <w:pPr>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KİŞİSEL VERİLERİN SAKLANMASI VE İMHASI</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İdaremiz, kişisel verileri işlendikleri amaç için gerekli olan süre ve ilgili faaliyetin tabi olduğu yasal mevzuatta öngörülen minimum sürelere uygun olarak muhafaza etmektedir. Bu kapsamda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rsidR="0040351B" w:rsidRPr="007976A7" w:rsidRDefault="003D2CD7">
      <w:pPr>
        <w:pStyle w:val="Balk1"/>
        <w:rPr>
          <w:rStyle w:val="KitapBal1"/>
          <w:rFonts w:ascii="Times New Roman" w:hAnsi="Times New Roman" w:cs="Times New Roman"/>
          <w:sz w:val="24"/>
          <w:szCs w:val="24"/>
          <w:u w:val="single"/>
        </w:rPr>
      </w:pPr>
      <w:r w:rsidRPr="007976A7">
        <w:rPr>
          <w:rStyle w:val="KitapBal1"/>
          <w:rFonts w:ascii="Times New Roman" w:hAnsi="Times New Roman" w:cs="Times New Roman"/>
          <w:sz w:val="24"/>
          <w:szCs w:val="24"/>
          <w:u w:val="single"/>
        </w:rPr>
        <w:t>6. BÖLÜM</w:t>
      </w:r>
    </w:p>
    <w:p w:rsidR="0040351B" w:rsidRPr="007976A7" w:rsidRDefault="0040351B">
      <w:pPr>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KİŞİSEL VERİ SAHİPLERİNİN HAKLARI VE BU HAKLARIN KULLANILMASI</w:t>
      </w: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6.1.</w:t>
      </w:r>
      <w:r w:rsidRPr="007976A7">
        <w:rPr>
          <w:rFonts w:ascii="Times New Roman" w:hAnsi="Times New Roman" w:cs="Times New Roman"/>
          <w:sz w:val="24"/>
          <w:szCs w:val="24"/>
        </w:rPr>
        <w:t xml:space="preserve"> </w:t>
      </w:r>
      <w:r w:rsidRPr="007976A7">
        <w:rPr>
          <w:rFonts w:ascii="Times New Roman" w:hAnsi="Times New Roman" w:cs="Times New Roman"/>
          <w:b/>
          <w:bCs/>
          <w:color w:val="C00000"/>
          <w:sz w:val="24"/>
          <w:szCs w:val="24"/>
        </w:rPr>
        <w:t>Kişisel Veri Sahibinin Hakları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Aydınlatma yükümlülüğü kapsamında, İdare tarafından İlgili Kişi bilgilendirilmekte ve bu bilgilendirmeye ilişkin sistem ve altyapılar kurulmaktadır. İlgili Kişinin kişisel verilerine ilişkin haklarını kullanması için gerekli olan teknik ve idari düzenlemeler İdaremiz tarafından yapılmaktadır.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İlgili Kişi kişisel verileri üzerinde;</w:t>
      </w:r>
    </w:p>
    <w:p w:rsidR="0040351B" w:rsidRPr="007976A7" w:rsidRDefault="003D2CD7">
      <w:pPr>
        <w:numPr>
          <w:ilvl w:val="0"/>
          <w:numId w:val="7"/>
        </w:numPr>
        <w:jc w:val="both"/>
        <w:rPr>
          <w:rFonts w:ascii="Times New Roman" w:hAnsi="Times New Roman" w:cs="Times New Roman"/>
          <w:sz w:val="24"/>
          <w:szCs w:val="24"/>
        </w:rPr>
      </w:pPr>
      <w:r w:rsidRPr="007976A7">
        <w:rPr>
          <w:rFonts w:ascii="Times New Roman" w:hAnsi="Times New Roman" w:cs="Times New Roman"/>
          <w:sz w:val="24"/>
          <w:szCs w:val="24"/>
        </w:rPr>
        <w:t>Kişisel verilerin işlenip işlenmediğini öğrenme,</w:t>
      </w:r>
    </w:p>
    <w:p w:rsidR="0040351B" w:rsidRPr="007976A7" w:rsidRDefault="003D2CD7">
      <w:pPr>
        <w:numPr>
          <w:ilvl w:val="0"/>
          <w:numId w:val="7"/>
        </w:numPr>
        <w:jc w:val="both"/>
        <w:rPr>
          <w:rFonts w:ascii="Times New Roman" w:hAnsi="Times New Roman" w:cs="Times New Roman"/>
          <w:sz w:val="24"/>
          <w:szCs w:val="24"/>
        </w:rPr>
      </w:pPr>
      <w:r w:rsidRPr="007976A7">
        <w:rPr>
          <w:rFonts w:ascii="Times New Roman" w:hAnsi="Times New Roman" w:cs="Times New Roman"/>
          <w:sz w:val="24"/>
          <w:szCs w:val="24"/>
        </w:rPr>
        <w:t>Kişisel veriler işlenmişse buna ilişkin bilgi talep etme,</w:t>
      </w:r>
    </w:p>
    <w:p w:rsidR="0040351B" w:rsidRPr="007976A7" w:rsidRDefault="003D2CD7">
      <w:pPr>
        <w:numPr>
          <w:ilvl w:val="0"/>
          <w:numId w:val="7"/>
        </w:numPr>
        <w:jc w:val="both"/>
        <w:rPr>
          <w:rFonts w:ascii="Times New Roman" w:hAnsi="Times New Roman" w:cs="Times New Roman"/>
          <w:sz w:val="24"/>
          <w:szCs w:val="24"/>
        </w:rPr>
      </w:pPr>
      <w:r w:rsidRPr="007976A7">
        <w:rPr>
          <w:rFonts w:ascii="Times New Roman" w:hAnsi="Times New Roman" w:cs="Times New Roman"/>
          <w:sz w:val="24"/>
          <w:szCs w:val="24"/>
        </w:rPr>
        <w:t>Kişisel verilerin işlenme amacını ve bunların amacına uygun kullanılıp kullanılmadığını öğrenme,</w:t>
      </w:r>
    </w:p>
    <w:p w:rsidR="0040351B" w:rsidRPr="007976A7" w:rsidRDefault="003D2CD7">
      <w:pPr>
        <w:numPr>
          <w:ilvl w:val="0"/>
          <w:numId w:val="7"/>
        </w:numPr>
        <w:jc w:val="both"/>
        <w:rPr>
          <w:rFonts w:ascii="Times New Roman" w:hAnsi="Times New Roman" w:cs="Times New Roman"/>
          <w:sz w:val="24"/>
          <w:szCs w:val="24"/>
        </w:rPr>
      </w:pPr>
      <w:r w:rsidRPr="007976A7">
        <w:rPr>
          <w:rFonts w:ascii="Times New Roman" w:hAnsi="Times New Roman" w:cs="Times New Roman"/>
          <w:sz w:val="24"/>
          <w:szCs w:val="24"/>
        </w:rPr>
        <w:t>Yurt içinde veya yurt dışında kişisel verilerin aktarıldığı üçüncü kişileri bilme,</w:t>
      </w:r>
    </w:p>
    <w:p w:rsidR="0040351B" w:rsidRPr="007976A7" w:rsidRDefault="003D2CD7">
      <w:pPr>
        <w:numPr>
          <w:ilvl w:val="0"/>
          <w:numId w:val="7"/>
        </w:numPr>
        <w:jc w:val="both"/>
        <w:rPr>
          <w:rFonts w:ascii="Times New Roman" w:hAnsi="Times New Roman" w:cs="Times New Roman"/>
          <w:sz w:val="24"/>
          <w:szCs w:val="24"/>
        </w:rPr>
      </w:pPr>
      <w:r w:rsidRPr="007976A7">
        <w:rPr>
          <w:rFonts w:ascii="Times New Roman" w:hAnsi="Times New Roman" w:cs="Times New Roman"/>
          <w:sz w:val="24"/>
          <w:szCs w:val="24"/>
        </w:rPr>
        <w:t>Kişisel verilerin eksik veya yanlış işlenmiş olması halinde bunların düzeltilmesini isteme,</w:t>
      </w:r>
    </w:p>
    <w:p w:rsidR="0040351B" w:rsidRPr="007976A7" w:rsidRDefault="003D2CD7">
      <w:pPr>
        <w:numPr>
          <w:ilvl w:val="0"/>
          <w:numId w:val="7"/>
        </w:numPr>
        <w:jc w:val="both"/>
        <w:rPr>
          <w:rFonts w:ascii="Times New Roman" w:hAnsi="Times New Roman" w:cs="Times New Roman"/>
          <w:sz w:val="24"/>
          <w:szCs w:val="24"/>
        </w:rPr>
      </w:pPr>
      <w:r w:rsidRPr="007976A7">
        <w:rPr>
          <w:rFonts w:ascii="Times New Roman" w:hAnsi="Times New Roman" w:cs="Times New Roman"/>
          <w:sz w:val="24"/>
          <w:szCs w:val="24"/>
        </w:rPr>
        <w:t>Kişisel verilerin işlenmesini gerektiren sebeplerin ortadan kalkması halinde kişisel verilerin silinmesini veya yok edilmesini isteme,</w:t>
      </w:r>
    </w:p>
    <w:p w:rsidR="0040351B" w:rsidRPr="007976A7" w:rsidRDefault="003D2CD7">
      <w:pPr>
        <w:numPr>
          <w:ilvl w:val="0"/>
          <w:numId w:val="7"/>
        </w:numPr>
        <w:jc w:val="both"/>
        <w:rPr>
          <w:rFonts w:ascii="Times New Roman" w:hAnsi="Times New Roman" w:cs="Times New Roman"/>
          <w:sz w:val="24"/>
          <w:szCs w:val="24"/>
        </w:rPr>
      </w:pPr>
      <w:r w:rsidRPr="007976A7">
        <w:rPr>
          <w:rFonts w:ascii="Times New Roman" w:hAnsi="Times New Roman" w:cs="Times New Roman"/>
          <w:sz w:val="24"/>
          <w:szCs w:val="24"/>
        </w:rPr>
        <w:lastRenderedPageBreak/>
        <w:t>Yukarıda bahsedilen düzeltme, silme veya yok etme işlemlerinin, kişisel verilerin aktarıldığı üçüncü kişilere bildirilmesini isteme,</w:t>
      </w:r>
    </w:p>
    <w:p w:rsidR="0040351B" w:rsidRPr="007976A7" w:rsidRDefault="003D2CD7">
      <w:pPr>
        <w:numPr>
          <w:ilvl w:val="0"/>
          <w:numId w:val="7"/>
        </w:numPr>
        <w:jc w:val="both"/>
        <w:rPr>
          <w:rFonts w:ascii="Times New Roman" w:hAnsi="Times New Roman" w:cs="Times New Roman"/>
          <w:sz w:val="24"/>
          <w:szCs w:val="24"/>
        </w:rPr>
      </w:pPr>
      <w:r w:rsidRPr="007976A7">
        <w:rPr>
          <w:rFonts w:ascii="Times New Roman" w:hAnsi="Times New Roman" w:cs="Times New Roman"/>
          <w:sz w:val="24"/>
          <w:szCs w:val="24"/>
        </w:rPr>
        <w:t>İşlenen verilerin münhasıran otomatik sistemler vasıtasıyla analiz edilmesi suretiyle aleyhe bir sonuç ortaya çıkmasına itiraz etme,</w:t>
      </w:r>
    </w:p>
    <w:p w:rsidR="0040351B" w:rsidRPr="007976A7" w:rsidRDefault="003D2CD7">
      <w:pPr>
        <w:numPr>
          <w:ilvl w:val="0"/>
          <w:numId w:val="7"/>
        </w:numPr>
        <w:jc w:val="both"/>
        <w:rPr>
          <w:rFonts w:ascii="Times New Roman" w:hAnsi="Times New Roman" w:cs="Times New Roman"/>
          <w:sz w:val="24"/>
          <w:szCs w:val="24"/>
        </w:rPr>
      </w:pPr>
      <w:r w:rsidRPr="007976A7">
        <w:rPr>
          <w:rFonts w:ascii="Times New Roman" w:hAnsi="Times New Roman" w:cs="Times New Roman"/>
          <w:sz w:val="24"/>
          <w:szCs w:val="24"/>
        </w:rPr>
        <w:t>Kişisel verilerin kanuna aykırı olarak işlenmesi sebebiyle zarara uğraması halinde zararın giderilmesini talep etme, haklarına sahiptir.</w:t>
      </w: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6.2. Kişisel Veri Sahibinin Haklarını Kullanması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İlgili Kişiler, yukarıda sayılan haklarını, </w:t>
      </w:r>
      <w:r w:rsidRPr="007976A7">
        <w:rPr>
          <w:rFonts w:ascii="Times New Roman" w:hAnsi="Times New Roman" w:cs="Times New Roman"/>
          <w:sz w:val="24"/>
          <w:szCs w:val="24"/>
          <w:highlight w:val="yellow"/>
        </w:rPr>
        <w:t>……………………………</w:t>
      </w:r>
      <w:r w:rsidRPr="007976A7">
        <w:rPr>
          <w:rFonts w:ascii="Times New Roman" w:hAnsi="Times New Roman" w:cs="Times New Roman"/>
          <w:sz w:val="24"/>
          <w:szCs w:val="24"/>
        </w:rPr>
        <w:t xml:space="preserve"> adresinde yer alan İlgili Kişi başvuru formu vasıtasıyla ileterek kullanabilirler. Formun doldurulması yahut İdare’ye gönderilmesi hakkında detaylı bilgiler bu formda yer almaktadır.</w:t>
      </w: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6.3.</w:t>
      </w:r>
      <w:r w:rsidRPr="007976A7">
        <w:rPr>
          <w:rFonts w:ascii="Times New Roman" w:hAnsi="Times New Roman" w:cs="Times New Roman"/>
          <w:sz w:val="24"/>
          <w:szCs w:val="24"/>
        </w:rPr>
        <w:t xml:space="preserve"> </w:t>
      </w:r>
      <w:r w:rsidRPr="007976A7">
        <w:rPr>
          <w:rFonts w:ascii="Times New Roman" w:hAnsi="Times New Roman" w:cs="Times New Roman"/>
          <w:b/>
          <w:bCs/>
          <w:color w:val="C00000"/>
          <w:sz w:val="24"/>
          <w:szCs w:val="24"/>
        </w:rPr>
        <w:t>Başvurulara Cevap Vermesi</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Kişisel veri sahibi tarafından yapılacak başvuruları Kanun ve ikincil mevzuata uygun olarak sonuçlandırmak üzere gerekli idari ve teknik tedbirleri almaktadır. Kişisel veri sahibinin, bölüm 6.1.’de (“Kişisel Veri Sahibinin Hakları”) yer alan haklara ilişkin talebini usule uygun olarak </w:t>
      </w:r>
      <w:r w:rsidR="00C1218C" w:rsidRPr="007976A7">
        <w:rPr>
          <w:rFonts w:ascii="Times New Roman" w:hAnsi="Times New Roman" w:cs="Times New Roman"/>
          <w:sz w:val="24"/>
          <w:szCs w:val="24"/>
        </w:rPr>
        <w:t>İdare</w:t>
      </w:r>
      <w:r w:rsidRPr="007976A7">
        <w:rPr>
          <w:rFonts w:ascii="Times New Roman" w:hAnsi="Times New Roman" w:cs="Times New Roman"/>
          <w:sz w:val="24"/>
          <w:szCs w:val="24"/>
        </w:rPr>
        <w:t>mize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40351B" w:rsidRPr="007976A7" w:rsidRDefault="003D2CD7">
      <w:pPr>
        <w:jc w:val="both"/>
        <w:rPr>
          <w:rFonts w:ascii="Times New Roman" w:hAnsi="Times New Roman" w:cs="Times New Roman"/>
          <w:b/>
          <w:bCs/>
          <w:sz w:val="24"/>
          <w:szCs w:val="24"/>
        </w:rPr>
      </w:pPr>
      <w:r w:rsidRPr="007976A7">
        <w:rPr>
          <w:rFonts w:ascii="Times New Roman" w:hAnsi="Times New Roman" w:cs="Times New Roman"/>
          <w:b/>
          <w:bCs/>
          <w:color w:val="BC2E2E"/>
          <w:sz w:val="24"/>
          <w:szCs w:val="24"/>
        </w:rPr>
        <w:t>6.4. İlgili Kişinin Haklarını İleri Süremeyeceği Haller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KVKK’nın 28/2 hükmü uyarınca, aşağıdaki hallerde zararın giderilmesini talep etme hakkı hariç olmak üzere, ilgili kişilerin Kanun’un 11. maddesinde belirtilen haklardan yararlanmaları mümkün olmayacaktır;</w:t>
      </w:r>
    </w:p>
    <w:p w:rsidR="0040351B" w:rsidRPr="007976A7" w:rsidRDefault="003D2CD7">
      <w:pPr>
        <w:numPr>
          <w:ilvl w:val="0"/>
          <w:numId w:val="8"/>
        </w:numPr>
        <w:jc w:val="both"/>
        <w:rPr>
          <w:rFonts w:ascii="Times New Roman" w:hAnsi="Times New Roman" w:cs="Times New Roman"/>
          <w:sz w:val="24"/>
          <w:szCs w:val="24"/>
        </w:rPr>
      </w:pPr>
      <w:r w:rsidRPr="007976A7">
        <w:rPr>
          <w:rFonts w:ascii="Times New Roman" w:hAnsi="Times New Roman" w:cs="Times New Roman"/>
          <w:sz w:val="24"/>
          <w:szCs w:val="24"/>
        </w:rPr>
        <w:t>Kişisel veri işlemenin suç işlenmesinin önlenmesi veya suç soruşturması için gerekli olması,</w:t>
      </w:r>
    </w:p>
    <w:p w:rsidR="0040351B" w:rsidRPr="007976A7" w:rsidRDefault="003D2CD7">
      <w:pPr>
        <w:numPr>
          <w:ilvl w:val="0"/>
          <w:numId w:val="8"/>
        </w:numPr>
        <w:jc w:val="both"/>
        <w:rPr>
          <w:rFonts w:ascii="Times New Roman" w:hAnsi="Times New Roman" w:cs="Times New Roman"/>
          <w:sz w:val="24"/>
          <w:szCs w:val="24"/>
        </w:rPr>
      </w:pPr>
      <w:r w:rsidRPr="007976A7">
        <w:rPr>
          <w:rFonts w:ascii="Times New Roman" w:hAnsi="Times New Roman" w:cs="Times New Roman"/>
          <w:sz w:val="24"/>
          <w:szCs w:val="24"/>
        </w:rPr>
        <w:t>İlgili kişinin kendisi tarafından alenileştirilmiş kişisel verilerin işlenmesi.</w:t>
      </w:r>
    </w:p>
    <w:p w:rsidR="0040351B" w:rsidRPr="007976A7" w:rsidRDefault="003D2CD7">
      <w:pPr>
        <w:numPr>
          <w:ilvl w:val="0"/>
          <w:numId w:val="8"/>
        </w:numPr>
        <w:jc w:val="both"/>
        <w:rPr>
          <w:rFonts w:ascii="Times New Roman" w:hAnsi="Times New Roman" w:cs="Times New Roman"/>
          <w:sz w:val="24"/>
          <w:szCs w:val="24"/>
        </w:rPr>
      </w:pPr>
      <w:r w:rsidRPr="007976A7">
        <w:rPr>
          <w:rFonts w:ascii="Times New Roman" w:hAnsi="Times New Roman" w:cs="Times New Roman"/>
          <w:sz w:val="24"/>
          <w:szCs w:val="24"/>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40351B" w:rsidRPr="007976A7" w:rsidRDefault="003D2CD7">
      <w:pPr>
        <w:numPr>
          <w:ilvl w:val="0"/>
          <w:numId w:val="8"/>
        </w:numPr>
        <w:jc w:val="both"/>
        <w:rPr>
          <w:rFonts w:ascii="Times New Roman" w:hAnsi="Times New Roman" w:cs="Times New Roman"/>
          <w:sz w:val="24"/>
          <w:szCs w:val="24"/>
        </w:rPr>
      </w:pPr>
      <w:r w:rsidRPr="007976A7">
        <w:rPr>
          <w:rFonts w:ascii="Times New Roman" w:hAnsi="Times New Roman" w:cs="Times New Roman"/>
          <w:sz w:val="24"/>
          <w:szCs w:val="24"/>
        </w:rPr>
        <w:t xml:space="preserve"> Kişisel veri işlemenin bütçe, vergi ve mali konulara ilişkin olarak Devletin ekonomik ve mali çıkarlarının korunması için gerekli olması.</w:t>
      </w:r>
    </w:p>
    <w:p w:rsidR="0040351B" w:rsidRPr="007976A7" w:rsidRDefault="003D2CD7">
      <w:pPr>
        <w:pStyle w:val="Balk1"/>
        <w:rPr>
          <w:rStyle w:val="KitapBal1"/>
          <w:rFonts w:ascii="Times New Roman" w:hAnsi="Times New Roman" w:cs="Times New Roman"/>
          <w:sz w:val="24"/>
          <w:szCs w:val="24"/>
          <w:u w:val="single"/>
        </w:rPr>
      </w:pPr>
      <w:r w:rsidRPr="007976A7">
        <w:rPr>
          <w:rStyle w:val="KitapBal1"/>
          <w:rFonts w:ascii="Times New Roman" w:hAnsi="Times New Roman" w:cs="Times New Roman"/>
          <w:sz w:val="24"/>
          <w:szCs w:val="24"/>
          <w:u w:val="single"/>
        </w:rPr>
        <w:t>7.BÖLÜM</w:t>
      </w:r>
    </w:p>
    <w:p w:rsidR="0040351B" w:rsidRPr="007976A7" w:rsidRDefault="0040351B">
      <w:pPr>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KİŞİSEL VERİLERİN İŞLENDİĞİ ÖZEL DURUMLAR</w:t>
      </w: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7.1. Bina, Tesis Girişlerinde ve İçerisinde Yürütülen Kamera ile İzleme Faaliyetleri</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İdare tarafından bina ve tesisilerinde güvenliğin sağlanması amacıyla Özel Güvenlik Hizmetlerine Dair Kanun ve ilgili mevzuata uygun olarak kamera ile izleme faaliyeti yürütülmektedir. </w:t>
      </w:r>
      <w:r w:rsidR="00C1218C" w:rsidRPr="007976A7">
        <w:rPr>
          <w:rFonts w:ascii="Times New Roman" w:hAnsi="Times New Roman" w:cs="Times New Roman"/>
          <w:sz w:val="24"/>
          <w:szCs w:val="24"/>
        </w:rPr>
        <w:t xml:space="preserve">Kurum </w:t>
      </w:r>
      <w:r w:rsidRPr="007976A7">
        <w:rPr>
          <w:rFonts w:ascii="Times New Roman" w:hAnsi="Times New Roman" w:cs="Times New Roman"/>
          <w:sz w:val="24"/>
          <w:szCs w:val="24"/>
        </w:rPr>
        <w:t xml:space="preserve">bina ve tesislerinde güvenliğin sağlanması amacıyla, yürürlükte bulunan ilgili mevzuatta öngörülen amaçlarla ve Kanun’da sayılan kişisel veri işleme şartlarına uygun olarak güvenlik kamerası izleme faaliyetinde bulunmaktadır.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lastRenderedPageBreak/>
        <w:t xml:space="preserve">İdare tarafından Kanun’un 10. maddesine uygun olarak, kamera ile izleme faaliyetine ilişkin birden fazla yöntem ile kişisel veri sahibi aydınlatılmaktadır. Ayrıca, Kanun’un 4. maddesine uygun olarak, kişisel verileri işlendikleri amaçla bağlantılı, sınırlı ve ölçülü bir biçimde işlemektedir.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İdare tarafından video kamera ile izleme faaliyetinin sürdürülmesindeki amaç işbu Politika’da sayılan amaçlarla sınırlıdır. Bu doğrultuda, güvenlik kameralarının izleme alanları, sayısı ve ne zaman izleme yapılacağı, güvenlik amacına ulaşmak için yeterli ve bu amaçla sınırlı olarak uygulamaya alınmaktadır. Canlı kamera görüntüleri ile dijital ortamda kaydedilen ve muhafaza edilen kayıtlara yalnızca sınırlı sayıda çalışanının erişimi bulunmaktadır. </w:t>
      </w: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7.2. Bina, Tesis Girişlerinde ve İçerisinde Yürütülen Misafir Giriş Çıkışlarının Takibi</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İdare tarafından, güvenliğin sağlanması ve işbu Politika’da belirtilen amaçlarla, </w:t>
      </w:r>
      <w:r w:rsidR="00C1218C"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 xml:space="preserve">binalarında ve tesislerinde vatandaşların giriş çıkışlarının takibine yönelik kişisel veri işleme faaliyetinde bulunulmaktadır. Misafir olarak İdare binalarına gelen kişilerin isim ve soyadları elde edilirken ya da İdare nezdinde asılan ya da diğer şekillerde misafirlerin erişimine sunulan metinler aracılığıyla söz konusu kişisel veri sahipleri bu kapsamda aydınlatılmaktadırlar.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Misafir giriş-çıkış takibi yapılması amacıyla elde edilen veriler yalnızca bu amaçla işlenmekte ve ilgili kişisel veriler fiziki ortamda veri kayıt sistemine kaydedilmektedir.</w:t>
      </w:r>
    </w:p>
    <w:p w:rsidR="0040351B" w:rsidRPr="007976A7" w:rsidRDefault="0040351B">
      <w:pPr>
        <w:jc w:val="both"/>
        <w:rPr>
          <w:rFonts w:ascii="Times New Roman" w:hAnsi="Times New Roman" w:cs="Times New Roman"/>
          <w:sz w:val="24"/>
          <w:szCs w:val="24"/>
        </w:rPr>
      </w:pPr>
    </w:p>
    <w:p w:rsidR="0040351B" w:rsidRPr="007976A7" w:rsidRDefault="0040351B">
      <w:pPr>
        <w:jc w:val="both"/>
        <w:rPr>
          <w:rFonts w:ascii="Times New Roman" w:hAnsi="Times New Roman" w:cs="Times New Roman"/>
          <w:sz w:val="24"/>
          <w:szCs w:val="24"/>
        </w:rPr>
      </w:pPr>
    </w:p>
    <w:p w:rsidR="0040351B" w:rsidRPr="007976A7" w:rsidRDefault="0040351B">
      <w:pPr>
        <w:jc w:val="both"/>
        <w:rPr>
          <w:rFonts w:ascii="Times New Roman" w:hAnsi="Times New Roman" w:cs="Times New Roman"/>
          <w:sz w:val="24"/>
          <w:szCs w:val="24"/>
        </w:rPr>
      </w:pPr>
    </w:p>
    <w:p w:rsidR="0040351B" w:rsidRPr="007976A7" w:rsidRDefault="003D2CD7">
      <w:pPr>
        <w:shd w:val="clear" w:color="auto" w:fill="FFFFFF"/>
        <w:spacing w:after="225" w:line="240" w:lineRule="auto"/>
        <w:jc w:val="both"/>
        <w:rPr>
          <w:rFonts w:ascii="Times New Roman" w:eastAsia="Times New Roman" w:hAnsi="Times New Roman" w:cs="Times New Roman"/>
          <w:b/>
          <w:bCs/>
          <w:color w:val="000000"/>
          <w:sz w:val="24"/>
          <w:szCs w:val="24"/>
          <w:lang w:eastAsia="tr-TR"/>
        </w:rPr>
      </w:pPr>
      <w:r w:rsidRPr="007976A7">
        <w:rPr>
          <w:rFonts w:ascii="Times New Roman" w:hAnsi="Times New Roman" w:cs="Times New Roman"/>
          <w:b/>
          <w:bCs/>
          <w:color w:val="BC2E2E"/>
          <w:sz w:val="24"/>
          <w:szCs w:val="24"/>
        </w:rPr>
        <w:t>7.3.</w:t>
      </w:r>
      <w:r w:rsidRPr="007976A7">
        <w:rPr>
          <w:rFonts w:ascii="Times New Roman" w:eastAsia="Times New Roman" w:hAnsi="Times New Roman" w:cs="Times New Roman"/>
          <w:b/>
          <w:bCs/>
          <w:color w:val="BC2E2E"/>
          <w:sz w:val="24"/>
          <w:szCs w:val="24"/>
          <w:lang w:eastAsia="tr-TR"/>
        </w:rPr>
        <w:t>İnternet Sitesi Ziyaretçileri</w:t>
      </w:r>
    </w:p>
    <w:p w:rsidR="0040351B" w:rsidRPr="007976A7" w:rsidRDefault="003D2CD7">
      <w:pPr>
        <w:shd w:val="clear" w:color="auto" w:fill="FFFFFF"/>
        <w:spacing w:after="225" w:line="240" w:lineRule="auto"/>
        <w:jc w:val="both"/>
        <w:rPr>
          <w:rFonts w:ascii="Times New Roman" w:eastAsia="Times New Roman" w:hAnsi="Times New Roman" w:cs="Times New Roman"/>
          <w:color w:val="000000"/>
          <w:sz w:val="24"/>
          <w:szCs w:val="24"/>
          <w:lang w:eastAsia="tr-TR"/>
        </w:rPr>
      </w:pPr>
      <w:r w:rsidRPr="007976A7">
        <w:rPr>
          <w:rFonts w:ascii="Times New Roman" w:eastAsia="Times New Roman" w:hAnsi="Times New Roman" w:cs="Times New Roman"/>
          <w:color w:val="000000"/>
          <w:sz w:val="24"/>
          <w:szCs w:val="24"/>
          <w:lang w:eastAsia="tr-TR"/>
        </w:rPr>
        <w:t xml:space="preserve">Çerez kayıtları, resmi internet sitesinin işleyiş biçimini ve kullanımını geliştirmeye yönelik olarak kullanılmaktadır. İdare resmi internet sitesinde geçirilen vaktin daha verimli ve keyifli hale getirilmesi amaçlanmaktadır. Bunların yanında, internet sitesinde yapılan tercihlerin hatırlanmasına yönelik bazı çerezlerden yararlanılmakta ve bu sayede kullanıcılara geliştirilmiş ve kişiselleştirilmiş bir deneyim sağlanmaktadır. İnternet sitesinde yer alan çerezler üzerinden kişisel veriler toplanmakta, toplanan veriler işlenmekte, aktarılmakta ve saklanabilmektedir. İnternet sitesinde kullanılan çerezlere ilişkin detaylı bilgi için resmi internet sitesinde </w:t>
      </w:r>
      <w:r w:rsidRPr="007976A7">
        <w:rPr>
          <w:rFonts w:ascii="Times New Roman" w:eastAsia="Times New Roman" w:hAnsi="Times New Roman" w:cs="Times New Roman"/>
          <w:color w:val="000000"/>
          <w:sz w:val="24"/>
          <w:szCs w:val="24"/>
          <w:highlight w:val="yellow"/>
          <w:lang w:eastAsia="tr-TR"/>
        </w:rPr>
        <w:t>“…………………………” yer alan “………….</w:t>
      </w:r>
      <w:r w:rsidRPr="007976A7">
        <w:rPr>
          <w:rFonts w:ascii="Times New Roman" w:eastAsia="Times New Roman" w:hAnsi="Times New Roman" w:cs="Times New Roman"/>
          <w:color w:val="000000"/>
          <w:sz w:val="24"/>
          <w:szCs w:val="24"/>
          <w:lang w:eastAsia="tr-TR"/>
        </w:rPr>
        <w:t xml:space="preserve"> Çerez Gizlilik Politikasını” inceleyebilirsiniz.</w:t>
      </w:r>
    </w:p>
    <w:p w:rsidR="0040351B" w:rsidRPr="007976A7" w:rsidRDefault="003D2CD7">
      <w:pPr>
        <w:pStyle w:val="Balk1"/>
        <w:rPr>
          <w:rStyle w:val="KitapBal1"/>
          <w:rFonts w:ascii="Times New Roman" w:hAnsi="Times New Roman" w:cs="Times New Roman"/>
          <w:sz w:val="24"/>
          <w:szCs w:val="24"/>
          <w:u w:val="single"/>
        </w:rPr>
      </w:pPr>
      <w:r w:rsidRPr="007976A7">
        <w:rPr>
          <w:rStyle w:val="KitapBal1"/>
          <w:rFonts w:ascii="Times New Roman" w:hAnsi="Times New Roman" w:cs="Times New Roman"/>
          <w:sz w:val="24"/>
          <w:szCs w:val="24"/>
          <w:u w:val="single"/>
        </w:rPr>
        <w:t>8.BÖLÜM</w:t>
      </w:r>
    </w:p>
    <w:p w:rsidR="0040351B" w:rsidRPr="007976A7" w:rsidRDefault="0040351B">
      <w:pPr>
        <w:rPr>
          <w:rFonts w:ascii="Times New Roman" w:hAnsi="Times New Roman" w:cs="Times New Roman"/>
          <w:sz w:val="24"/>
          <w:szCs w:val="24"/>
        </w:rPr>
      </w:pPr>
    </w:p>
    <w:p w:rsidR="0040351B" w:rsidRPr="007976A7" w:rsidRDefault="003D2CD7">
      <w:pPr>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KİŞİSEL VERİ İŞLEME FAALİYETİNE İLİŞKİN YÜKÜMLÜLÜKLER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KVK Kanunu’nun veri sorumluları için öngördüğü yükümlülüklere uymalıdır. Bu kapsamda uymakla yükümlü olduğumuz başlıca hususlar aşağıda sıralanmaktadır:</w:t>
      </w: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8.1. Veri Sorumluları Siciline Kayıt ve Bildirim Yükümlülüğü</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KVK Kanunu’nun 16. maddesine ve Veri Sorumluları Sicili Hakkında Yönetmelik usul ve esaslarına uygun olarak, Veri Sorumluları Sicili’ne kaydolmakla yükümlü olup söz konusu yükümlülük yerine getirilmiştir.</w:t>
      </w: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8.2. Veri Sahibini Aydınlatma Yükümlülüğü</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lastRenderedPageBreak/>
        <w:t>İdarece kişisel veriler toplanırken; öncelikle KVKK’nın 10. maddesine ve Aydınlatma Yükümlülüğünün Yerine Getirilmesinde Uyulacak Usul ve Esaslar Hakkında Tebliğ’e uygun olarak ilgili kişiler açıkça bilgilendirilerek aydınlatılmaktadır. Aydınlatma metinlerimizde;</w:t>
      </w:r>
    </w:p>
    <w:p w:rsidR="0040351B" w:rsidRPr="007976A7" w:rsidRDefault="003D2CD7">
      <w:pPr>
        <w:numPr>
          <w:ilvl w:val="0"/>
          <w:numId w:val="9"/>
        </w:numPr>
        <w:jc w:val="both"/>
        <w:rPr>
          <w:rFonts w:ascii="Times New Roman" w:hAnsi="Times New Roman" w:cs="Times New Roman"/>
          <w:sz w:val="24"/>
          <w:szCs w:val="24"/>
        </w:rPr>
      </w:pPr>
      <w:r w:rsidRPr="007976A7">
        <w:rPr>
          <w:rFonts w:ascii="Times New Roman" w:hAnsi="Times New Roman" w:cs="Times New Roman"/>
          <w:sz w:val="24"/>
          <w:szCs w:val="24"/>
        </w:rPr>
        <w:t>İdare’nin adı, açık adresi ve iletişim bilgileri,</w:t>
      </w:r>
    </w:p>
    <w:p w:rsidR="0040351B" w:rsidRPr="007976A7" w:rsidRDefault="003D2CD7">
      <w:pPr>
        <w:numPr>
          <w:ilvl w:val="0"/>
          <w:numId w:val="9"/>
        </w:numPr>
        <w:jc w:val="both"/>
        <w:rPr>
          <w:rFonts w:ascii="Times New Roman" w:hAnsi="Times New Roman" w:cs="Times New Roman"/>
          <w:sz w:val="24"/>
          <w:szCs w:val="24"/>
        </w:rPr>
      </w:pPr>
      <w:r w:rsidRPr="007976A7">
        <w:rPr>
          <w:rFonts w:ascii="Times New Roman" w:hAnsi="Times New Roman" w:cs="Times New Roman"/>
          <w:sz w:val="24"/>
          <w:szCs w:val="24"/>
        </w:rPr>
        <w:t>Kişisel veri kategorileri,</w:t>
      </w:r>
    </w:p>
    <w:p w:rsidR="0040351B" w:rsidRPr="007976A7" w:rsidRDefault="003D2CD7">
      <w:pPr>
        <w:numPr>
          <w:ilvl w:val="0"/>
          <w:numId w:val="9"/>
        </w:numPr>
        <w:jc w:val="both"/>
        <w:rPr>
          <w:rFonts w:ascii="Times New Roman" w:hAnsi="Times New Roman" w:cs="Times New Roman"/>
          <w:sz w:val="24"/>
          <w:szCs w:val="24"/>
        </w:rPr>
      </w:pPr>
      <w:r w:rsidRPr="007976A7">
        <w:rPr>
          <w:rFonts w:ascii="Times New Roman" w:hAnsi="Times New Roman" w:cs="Times New Roman"/>
          <w:sz w:val="24"/>
          <w:szCs w:val="24"/>
        </w:rPr>
        <w:t>Kişisel verilerin hangi amaçla işleneceği,</w:t>
      </w:r>
    </w:p>
    <w:p w:rsidR="0040351B" w:rsidRPr="007976A7" w:rsidRDefault="003D2CD7">
      <w:pPr>
        <w:numPr>
          <w:ilvl w:val="0"/>
          <w:numId w:val="9"/>
        </w:numPr>
        <w:jc w:val="both"/>
        <w:rPr>
          <w:rFonts w:ascii="Times New Roman" w:hAnsi="Times New Roman" w:cs="Times New Roman"/>
          <w:sz w:val="24"/>
          <w:szCs w:val="24"/>
        </w:rPr>
      </w:pPr>
      <w:r w:rsidRPr="007976A7">
        <w:rPr>
          <w:rFonts w:ascii="Times New Roman" w:hAnsi="Times New Roman" w:cs="Times New Roman"/>
          <w:sz w:val="24"/>
          <w:szCs w:val="24"/>
        </w:rPr>
        <w:t>İşlenen kişisel verilerin kimlere ve hangi amaçla aktarılabileceği,</w:t>
      </w:r>
    </w:p>
    <w:p w:rsidR="0040351B" w:rsidRPr="007976A7" w:rsidRDefault="003D2CD7">
      <w:pPr>
        <w:numPr>
          <w:ilvl w:val="0"/>
          <w:numId w:val="9"/>
        </w:numPr>
        <w:jc w:val="both"/>
        <w:rPr>
          <w:rFonts w:ascii="Times New Roman" w:hAnsi="Times New Roman" w:cs="Times New Roman"/>
          <w:sz w:val="24"/>
          <w:szCs w:val="24"/>
        </w:rPr>
      </w:pPr>
      <w:r w:rsidRPr="007976A7">
        <w:rPr>
          <w:rFonts w:ascii="Times New Roman" w:hAnsi="Times New Roman" w:cs="Times New Roman"/>
          <w:sz w:val="24"/>
          <w:szCs w:val="24"/>
        </w:rPr>
        <w:t>Verileri toplama yöntemi ve hukuki sebebi,</w:t>
      </w:r>
    </w:p>
    <w:p w:rsidR="0040351B" w:rsidRPr="007976A7" w:rsidRDefault="003D2CD7">
      <w:pPr>
        <w:numPr>
          <w:ilvl w:val="0"/>
          <w:numId w:val="9"/>
        </w:numPr>
        <w:jc w:val="both"/>
        <w:rPr>
          <w:rFonts w:ascii="Times New Roman" w:hAnsi="Times New Roman" w:cs="Times New Roman"/>
          <w:sz w:val="24"/>
          <w:szCs w:val="24"/>
        </w:rPr>
      </w:pPr>
      <w:r w:rsidRPr="007976A7">
        <w:rPr>
          <w:rFonts w:ascii="Times New Roman" w:hAnsi="Times New Roman" w:cs="Times New Roman"/>
          <w:sz w:val="24"/>
          <w:szCs w:val="24"/>
        </w:rPr>
        <w:t>İlgili kişinin KVKK’nın 11. maddesinde sayılan hakları, şeklinde alt başlıklar ve içerikleri yer almaktadır. Aydınlatma metnimizde yukarıda yer alan bilgilerin dışında başvuru yöntemleri de sayılmıştır. Bu yöntemler sayesinde Kişisel Verilerin Korunmasında şeffaf ve ulaşılabilir olunması hedeflenmiştir.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Kamuoyuna açık olan işbu Politika’nın açık, anlaşılır, kolay erişebilir olmasına özen gösterilmektedir.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Ayrıca, çalışanlar, çalışan adayları, ziyaretçiler, vatandaşlar ve kamera sistemleri için Kişisel Verilerin Korunması Kanunu hakkındaki “Aydınlatma Metinlerini” “İdare’nin internet sitesi üzerinden incelenebilecektir.</w:t>
      </w: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8.3. Kişisel Verilerin Güvenliğini Sağlama Yükümlülüğü</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KVK Kanunu’nun 12. maddesine uygun olarak, kişisel verilerin güvenliğinin sağlanmasının ve veri sahiplerinin temel hak ve özgürlüklerinin gözetilmesinin öneminin bilinciyle;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1. Kişisel verilerin hukuka aykırı işlenmesini önlemek,</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2. Kişisel verilere hukuka aykırı olarak erişilmesini önlemek ve </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3. Kişisel verilerin muhafazasını sağlamak amaçlarıyla uygun güvenlik düzeyini temin etmeye yönelik gerekli her türlü teknik ve idari tedbirleri almakla yükümlüdür.</w:t>
      </w:r>
    </w:p>
    <w:p w:rsidR="0040351B" w:rsidRPr="007976A7" w:rsidRDefault="0040351B">
      <w:pPr>
        <w:jc w:val="both"/>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8.3.1. İdari Tedbirler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Aydınlatma Metinleri (Çalışan, Çalışan Adayı, Müşteri, Kamera Sistemleri, Covid-19 Salgın Süreci) ve Açık Rıza Metinleri Hazırlanmıştır.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Çalışanlar için veri güvenliği hükümleri içeren disiplin düzenlemeleri mevcuttur.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Çalışanlar için veri güvenliği konusunda belli aralıklarla eğitim ve farkındalık çalışmaları yapılmaktadır.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Erişim yetkileri düzenlenmiştir.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Birim bazında kişisel verileri korumaya yönelik eğitim verilmiştir.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Birim bazında belirlenen hukuksal uyum gerekliliklerinin sağlanması için ilgili birimin özelinde farkındalık yaratılmakta ve uygulama kuralları belirlenmekte; bu hususların denetimini ve uygulamanın sürekliliğini sağlamak için gerekli idari tedbirler hayata geçirilmektedir.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lastRenderedPageBreak/>
        <w:t>Gizlilik taahhütnameleri yapılmaktadır.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Güvenlik politika ve prosedürlerine uymayan çalışanlara yönelik uygulanacak disiplin yönetmeliği hazırlanmıştır.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İmzalanan sözleşmeler veri güvenliği hükümleri içermektedir.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Katmanlı kamera aydınlatma metinleri kameraların bulunduğu bölgelere asılmıştır.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Kişisel verilerin saklanması ile ilgili teknik ve idari riskler hakkında çalışanlar bilgilendirilerek farkındalık yaratılmıştır.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Kurumun yürütmekte olduğu tüm faaliyetler detaylı olarak tüm birimlerin özelinde analiz edilerek, bu analiz neticesinde ilgili birimlerin gerçekleştirmiş olduğu faaliyetler özelinde kişisel veri işleme envanteri hazırlanmıştır.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Kişisel Verileri Koruma Komitesi kurulmuştur.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Kişisel veri güvenliği politika ve prosedürleri belirlenmiştir.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Kişisel veri güvenliği sorunları hızlı bir şekilde raporlanmaktadır.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Kişisel veri güvenliğinin takibi yapılmaktadır.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Kişisel veri içeren fiziksel ortamlara giriş çıkışlarla ilgili gerekli güvenlik önlemleri alınmaktadır.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Kişisel veri içeren fiziksel ortamların dış risklere (yangın, sel vb.) karşı güvenliği sağlanmaktadır.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Kişisel veri içeren ortamların güvenliği sağlanmaktadır.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Kişisel veriler mümkün olduğunca azaltılmaktadır.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Özel nitelikli kişisel veri güvenliğine yönelik protokol ve prosedürler belirlenmiş ve uygulanmaktadır.</w:t>
      </w:r>
    </w:p>
    <w:p w:rsidR="0040351B" w:rsidRPr="007976A7" w:rsidRDefault="003D2CD7">
      <w:pPr>
        <w:numPr>
          <w:ilvl w:val="0"/>
          <w:numId w:val="10"/>
        </w:numPr>
        <w:jc w:val="both"/>
        <w:rPr>
          <w:rFonts w:ascii="Times New Roman" w:hAnsi="Times New Roman" w:cs="Times New Roman"/>
          <w:sz w:val="24"/>
          <w:szCs w:val="24"/>
        </w:rPr>
      </w:pPr>
      <w:r w:rsidRPr="007976A7">
        <w:rPr>
          <w:rFonts w:ascii="Times New Roman" w:hAnsi="Times New Roman" w:cs="Times New Roman"/>
          <w:sz w:val="24"/>
          <w:szCs w:val="24"/>
        </w:rPr>
        <w:t>Sözleşmeler KVKK İle uyumlu hale getirilmiştir.</w:t>
      </w:r>
    </w:p>
    <w:p w:rsidR="0040351B" w:rsidRPr="007976A7" w:rsidRDefault="0040351B">
      <w:pPr>
        <w:jc w:val="both"/>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8.3.2. Teknik Tedbirler</w:t>
      </w:r>
    </w:p>
    <w:p w:rsidR="0040351B" w:rsidRPr="007976A7" w:rsidRDefault="00C1218C">
      <w:pPr>
        <w:pStyle w:val="ListeParagraf"/>
        <w:numPr>
          <w:ilvl w:val="0"/>
          <w:numId w:val="11"/>
        </w:numPr>
        <w:jc w:val="both"/>
        <w:rPr>
          <w:rFonts w:ascii="Times New Roman" w:hAnsi="Times New Roman" w:cs="Times New Roman"/>
          <w:sz w:val="24"/>
          <w:szCs w:val="24"/>
        </w:rPr>
      </w:pPr>
      <w:r w:rsidRPr="007976A7">
        <w:rPr>
          <w:rFonts w:ascii="Times New Roman" w:hAnsi="Times New Roman" w:cs="Times New Roman"/>
          <w:sz w:val="24"/>
          <w:szCs w:val="24"/>
        </w:rPr>
        <w:t xml:space="preserve">İdare </w:t>
      </w:r>
      <w:r w:rsidR="003D2CD7" w:rsidRPr="007976A7">
        <w:rPr>
          <w:rFonts w:ascii="Times New Roman" w:hAnsi="Times New Roman" w:cs="Times New Roman"/>
          <w:sz w:val="24"/>
          <w:szCs w:val="24"/>
        </w:rPr>
        <w:t>veri güvenliğini sağlamak amacıyla bilgili ve deneyimli kişiler istihdam etmekte ve personeline gerekli kişisel verilerin korunmasına ilişkin eğitimleri vermektedir.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hAnsi="Times New Roman" w:cs="Times New Roman"/>
          <w:sz w:val="24"/>
          <w:szCs w:val="24"/>
        </w:rPr>
        <w:t>Kurulan sistemler kapsamında gerekli iç kontrolleri yapılmaktadır.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Ağ güvenliği ve uygulama güvenliği sağlanmaktadır.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Çalışanlar için yetki matrisi oluşturulmuştur.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hAnsi="Times New Roman" w:cs="Times New Roman"/>
          <w:sz w:val="24"/>
          <w:szCs w:val="24"/>
        </w:rPr>
        <w:t>Erişim yetkileri sınırlandırılmakta, yetkiler düzenli olarak gözden geçirilmektedir.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Erişim logları düzenli olarak tutulmaktadır.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hAnsi="Times New Roman" w:cs="Times New Roman"/>
          <w:sz w:val="24"/>
          <w:szCs w:val="24"/>
        </w:rPr>
        <w:t>Kişisel Verilerin tutulduğu ortamlara veriye erişim kısıtlanarak yalnızca yetkili kişilerin, kişisel verinin saklanma amacı ile sınırlı olarak bu verilere erişmesine izin verilmekte, Kişisel Verilerin bulunduğu veri depolama alanlarına erişimlerin iz kayıtları tutularak uygunsuz erişimler veya erişim denemeleri ilgililere iletilmektedir.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Erişim, bilgi güvenliği, kullanım, saklama ve imha konularında kurumsal politikalar hazırlanmış ve uygulamaya başlanmıştır.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lastRenderedPageBreak/>
        <w:t>Gerektiğinde veri maskeleme önlemi uygulanmaktadır.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Görev değişikliği olan ya da işten ayrılan çalışanların bu alandaki yetkileri kaldırılmaktadır.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Güncel anti-virüs sistemleri kullanılmaktadır.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Kişisel veriler yedeklenmekte ve yedeklenen kişisel verilerin güvenliği de sağlanmaktadır.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Kurum içi periyodik ve/veya rastgele denetimler yapılmakta ve yaptırılmaktadır.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Log kayıtları kullanıcı müdahalesi olmayacak şekilde tutulmaktadır.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Mevcut risk ve tehditler belirlenmiştir.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Taşınabilir bellek, CD, DVD ortamında aktarılan özel nitelikli kişiler veriler şifrelenerek aktarılmaktadır.</w:t>
      </w: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Veri işleyen hizmet sağlayıcılarının veri güvenliği konusunda belli aralıklarla denetimi sağlanmaktadır.</w:t>
      </w:r>
    </w:p>
    <w:p w:rsidR="0040351B" w:rsidRPr="007976A7" w:rsidRDefault="0040351B">
      <w:pPr>
        <w:pStyle w:val="ListeParagraf"/>
        <w:rPr>
          <w:rFonts w:ascii="Times New Roman" w:eastAsia="Times New Roman" w:hAnsi="Times New Roman" w:cs="Times New Roman"/>
          <w:color w:val="000000"/>
          <w:sz w:val="24"/>
          <w:szCs w:val="24"/>
          <w:lang w:eastAsia="tr-TR"/>
        </w:rPr>
      </w:pPr>
    </w:p>
    <w:p w:rsidR="0040351B" w:rsidRPr="007976A7" w:rsidRDefault="003D2CD7">
      <w:pPr>
        <w:pStyle w:val="ListeParagraf"/>
        <w:numPr>
          <w:ilvl w:val="0"/>
          <w:numId w:val="11"/>
        </w:numPr>
        <w:jc w:val="both"/>
        <w:rPr>
          <w:rFonts w:ascii="Times New Roman" w:hAnsi="Times New Roman" w:cs="Times New Roman"/>
          <w:sz w:val="24"/>
          <w:szCs w:val="24"/>
        </w:rPr>
      </w:pPr>
      <w:r w:rsidRPr="007976A7">
        <w:rPr>
          <w:rFonts w:ascii="Times New Roman" w:eastAsia="Times New Roman" w:hAnsi="Times New Roman" w:cs="Times New Roman"/>
          <w:color w:val="000000"/>
          <w:sz w:val="24"/>
          <w:szCs w:val="24"/>
          <w:lang w:eastAsia="tr-TR"/>
        </w:rPr>
        <w:t>Veri işleyen hizmet sağlayıcılarının, veri güvenliği konusunda farkındalığı sağlanmaktadır.</w:t>
      </w:r>
    </w:p>
    <w:p w:rsidR="0040351B" w:rsidRPr="007976A7" w:rsidRDefault="0040351B">
      <w:pPr>
        <w:pStyle w:val="ListeParagraf"/>
        <w:ind w:left="765"/>
        <w:jc w:val="both"/>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8.4. KVK Kurulu Tarafından Verilen Kararları Yerine Getirme Yükümlülüğü</w:t>
      </w:r>
    </w:p>
    <w:p w:rsidR="0040351B" w:rsidRPr="007976A7" w:rsidRDefault="00C1218C">
      <w:pPr>
        <w:jc w:val="both"/>
        <w:rPr>
          <w:rFonts w:ascii="Times New Roman" w:hAnsi="Times New Roman" w:cs="Times New Roman"/>
          <w:sz w:val="24"/>
          <w:szCs w:val="24"/>
        </w:rPr>
      </w:pPr>
      <w:r w:rsidRPr="007976A7">
        <w:rPr>
          <w:rFonts w:ascii="Times New Roman" w:hAnsi="Times New Roman" w:cs="Times New Roman"/>
          <w:sz w:val="24"/>
          <w:szCs w:val="24"/>
        </w:rPr>
        <w:t>İdare</w:t>
      </w:r>
      <w:r w:rsidR="003D2CD7" w:rsidRPr="007976A7">
        <w:rPr>
          <w:rFonts w:ascii="Times New Roman" w:hAnsi="Times New Roman" w:cs="Times New Roman"/>
          <w:sz w:val="24"/>
          <w:szCs w:val="24"/>
        </w:rPr>
        <w:t>, kişisel verilerin, temel hak ve özgürlüklere uygun şekilde işlenmesini sağlamak adına faaliyette bulunan ve KVK Kurumu’nun icra organı olan KVK Kurulu tarafından verilen kararlara uygun hareket etmektedir.</w:t>
      </w: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8.5. Veri Sahibi Başvurularına Cevap Verme Yükümlülüğü</w:t>
      </w:r>
    </w:p>
    <w:p w:rsidR="0040351B" w:rsidRPr="007976A7" w:rsidRDefault="00C1218C">
      <w:pPr>
        <w:jc w:val="both"/>
        <w:rPr>
          <w:rFonts w:ascii="Times New Roman" w:hAnsi="Times New Roman" w:cs="Times New Roman"/>
          <w:sz w:val="24"/>
          <w:szCs w:val="24"/>
        </w:rPr>
      </w:pPr>
      <w:r w:rsidRPr="007976A7">
        <w:rPr>
          <w:rFonts w:ascii="Times New Roman" w:hAnsi="Times New Roman" w:cs="Times New Roman"/>
          <w:sz w:val="24"/>
          <w:szCs w:val="24"/>
        </w:rPr>
        <w:t>İdare</w:t>
      </w:r>
      <w:r w:rsidR="003D2CD7" w:rsidRPr="007976A7">
        <w:rPr>
          <w:rFonts w:ascii="Times New Roman" w:hAnsi="Times New Roman" w:cs="Times New Roman"/>
          <w:sz w:val="24"/>
          <w:szCs w:val="24"/>
        </w:rPr>
        <w:t>, veri sorumlusu sıfatıyla KVK Kanunu’nun 13. maddesi gereğince, veri sahiplerinin kişisel verilerine ilişkin taleplerini, talebin niteliğine göre en kısa sürede ve en geç otuz (30) gün içinde sonuçlandırmaktadır. Veri sahipleri kişisel verilerine ilişkin taleplerini Veri Sorumlusuna Başvuru Usul ve Esasları Hakkında Tebliğ doğrultusunda gerçekleştirmelidir.</w:t>
      </w:r>
    </w:p>
    <w:p w:rsidR="0040351B" w:rsidRPr="007976A7" w:rsidRDefault="003D2CD7">
      <w:pPr>
        <w:jc w:val="both"/>
        <w:rPr>
          <w:rFonts w:ascii="Times New Roman" w:hAnsi="Times New Roman" w:cs="Times New Roman"/>
          <w:b/>
          <w:bCs/>
          <w:color w:val="BC2E2E"/>
          <w:sz w:val="24"/>
          <w:szCs w:val="24"/>
        </w:rPr>
      </w:pPr>
      <w:r w:rsidRPr="007976A7">
        <w:rPr>
          <w:rFonts w:ascii="Times New Roman" w:hAnsi="Times New Roman" w:cs="Times New Roman"/>
          <w:b/>
          <w:bCs/>
          <w:color w:val="BC2E2E"/>
          <w:sz w:val="24"/>
          <w:szCs w:val="24"/>
        </w:rPr>
        <w:t>8.6. Kişisel Verilerin Silinmesi, Yok Edilmesi ve Anonimleştirilmesi Yükümlülüğü:</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KVKK’nın 5 inci ve 6. maddelerinde yer alan kişisel verilerin işlenme şartlarının tamamının ortadan kalkması halinde, kişisel verilerin veri sorumlusu tarafından resen veya ilgili kişinin talebi üzerine silinmesi, yok edilmesi veya anonim hâle getirilmesi gerekir. Kişisel verilerin silinmesi, yok edilmesi veya anonim hale getirilmesinde Kanunun 4. maddesindeki genel ilkeler ile 12 . maddesi kapsamında alınması gereken teknik ve idari tedbirlere, ilgili mevzuat hükümlerine, Kurul kararlarına ve kişisel veri saklama ve imha politikasına uygun hareket edilmesi zorunludur. Veri sorumlusu, kişisel verilerin silinmesi, yok edilmesi, anonim hale getirilmesi işlemiyle ilgili uyguladığı yöntemleri ilgili politika ve prosedürlerinde açıklamakla yükümlüdür. Yukarıda belirtilen Kişisel Verilerin Silinmesi, Yok Edilmesi veya Anonim Hale Getirilmesi Hakkında Yönetmelik’in 7. maddesi uyarınca ayrıca Saklama ve İmha Politikası oluşturulmuştur.</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color w:val="BC2E2E"/>
          <w:sz w:val="24"/>
          <w:szCs w:val="24"/>
        </w:rPr>
        <w:t>8.6.1 Kişisel Verilerin Silinmesi, Yok Edilmesi ve Anonimleştirilmesi Şartları:</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Türk Ceza Kanunu’nun 138. maddesi, KVK Kanunu’nun 7. maddesi ve “Kişisel Verilerin Silinmesi, Yok Edilmesi ve Anonimleştirilmesi Hakkında Yönetmelik” uyarınca, ilgili kanun hükümlerine uygun olarak işlenmiş olmasına rağmen, işlenmesini gerektiren sebeplerin ortadan </w:t>
      </w:r>
      <w:r w:rsidRPr="007976A7">
        <w:rPr>
          <w:rFonts w:ascii="Times New Roman" w:hAnsi="Times New Roman" w:cs="Times New Roman"/>
          <w:sz w:val="24"/>
          <w:szCs w:val="24"/>
        </w:rPr>
        <w:lastRenderedPageBreak/>
        <w:t xml:space="preserve">kalkması hâlinde ilgili kişinin talebi üzerine kişisel veriler silinir, yok edilir veya anonim hâle getirilir. </w:t>
      </w:r>
      <w:r w:rsidR="00C1218C" w:rsidRPr="007976A7">
        <w:rPr>
          <w:rFonts w:ascii="Times New Roman" w:hAnsi="Times New Roman" w:cs="Times New Roman"/>
          <w:sz w:val="24"/>
          <w:szCs w:val="24"/>
        </w:rPr>
        <w:t xml:space="preserve">İdarece </w:t>
      </w:r>
      <w:r w:rsidRPr="007976A7">
        <w:rPr>
          <w:rFonts w:ascii="Times New Roman" w:hAnsi="Times New Roman" w:cs="Times New Roman"/>
          <w:sz w:val="24"/>
          <w:szCs w:val="24"/>
        </w:rPr>
        <w:t xml:space="preserve">bu konuda yönetmelik hükümlerine göre bir politika oluşturmuş olup, bu politika uyarınca verinin niteliğine göre imha işlemi yapılmaktadır. Bu yönetmelik uyarınca </w:t>
      </w:r>
      <w:r w:rsidR="00C1218C"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tarafından periyodik imha tarihleri belirlenmiş olup, yükümlülüğün başlaması ile beraber çeşitli aralıklarla periyodik imhanın yapılacağına göre takvim oluşturulmuştur.</w:t>
      </w:r>
    </w:p>
    <w:p w:rsidR="0040351B" w:rsidRPr="007976A7" w:rsidRDefault="003D2CD7">
      <w:pPr>
        <w:pStyle w:val="Balk1"/>
        <w:rPr>
          <w:rStyle w:val="KitapBal1"/>
          <w:rFonts w:ascii="Times New Roman" w:hAnsi="Times New Roman" w:cs="Times New Roman"/>
          <w:sz w:val="24"/>
          <w:szCs w:val="24"/>
          <w:u w:val="single"/>
        </w:rPr>
      </w:pPr>
      <w:r w:rsidRPr="007976A7">
        <w:rPr>
          <w:rStyle w:val="KitapBal1"/>
          <w:rFonts w:ascii="Times New Roman" w:hAnsi="Times New Roman" w:cs="Times New Roman"/>
          <w:sz w:val="24"/>
          <w:szCs w:val="24"/>
          <w:u w:val="single"/>
        </w:rPr>
        <w:t>9.BÖLÜM</w:t>
      </w:r>
    </w:p>
    <w:p w:rsidR="0040351B" w:rsidRPr="007976A7" w:rsidRDefault="0040351B">
      <w:pPr>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9.1. POLİTİKA’NIN VE İLGİLİ MEVZUATIN UYGULANMASI</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Kişisel verilerin işlenmesi ve korunması konusunda yürürlükte bulunan ilgili kanuni düzenlemeler öncelikle uygulama alanı bulacaktır. Yürürlükte bulunan mevzuat ve Politika arasında uyumsuzluk bulunması durumunda, </w:t>
      </w:r>
      <w:r w:rsidR="00C1218C"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 xml:space="preserve">yürürlükteki mevzuatın uygulama alanı bulacağını kabul etmektedir. Politika, ilgili mevzuat tarafından ortaya konulan kuralları </w:t>
      </w:r>
      <w:r w:rsidR="00C1218C"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uygulamaları kapsamında somutlaştırılarak düzenlemektedir.</w:t>
      </w: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9.2. POLİTİKA’NIN YÜRÜRLÜĞÜ</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 xml:space="preserve">İşbu Politika’nın yürürlük tarihi </w:t>
      </w:r>
      <w:r w:rsidRPr="007976A7">
        <w:rPr>
          <w:rFonts w:ascii="Times New Roman" w:hAnsi="Times New Roman" w:cs="Times New Roman"/>
          <w:sz w:val="24"/>
          <w:szCs w:val="24"/>
          <w:highlight w:val="yellow"/>
        </w:rPr>
        <w:t>……..2021’dir</w:t>
      </w:r>
      <w:r w:rsidRPr="007976A7">
        <w:rPr>
          <w:rFonts w:ascii="Times New Roman" w:hAnsi="Times New Roman" w:cs="Times New Roman"/>
          <w:sz w:val="24"/>
          <w:szCs w:val="24"/>
        </w:rPr>
        <w:t xml:space="preserve">. İşbu Politika, internet sitesinde </w:t>
      </w:r>
      <w:r w:rsidRPr="007976A7">
        <w:rPr>
          <w:rFonts w:ascii="Times New Roman" w:hAnsi="Times New Roman" w:cs="Times New Roman"/>
          <w:sz w:val="24"/>
          <w:szCs w:val="24"/>
          <w:highlight w:val="yellow"/>
        </w:rPr>
        <w:t>[………………...com.tr/tr-]</w:t>
      </w:r>
      <w:r w:rsidRPr="007976A7">
        <w:rPr>
          <w:rFonts w:ascii="Times New Roman" w:hAnsi="Times New Roman" w:cs="Times New Roman"/>
          <w:sz w:val="24"/>
          <w:szCs w:val="24"/>
        </w:rPr>
        <w:t xml:space="preserve"> yayımlanır ve kişisel veri sahiplerinin talebi üzerine ilgili kişilerin erişimine sunulur.</w:t>
      </w:r>
    </w:p>
    <w:p w:rsidR="0040351B" w:rsidRPr="007976A7" w:rsidRDefault="0040351B">
      <w:pPr>
        <w:jc w:val="both"/>
        <w:rPr>
          <w:rFonts w:ascii="Times New Roman" w:hAnsi="Times New Roman" w:cs="Times New Roman"/>
          <w:sz w:val="24"/>
          <w:szCs w:val="24"/>
        </w:rPr>
      </w:pPr>
    </w:p>
    <w:p w:rsidR="0040351B" w:rsidRPr="007976A7" w:rsidRDefault="003D2CD7">
      <w:pPr>
        <w:jc w:val="both"/>
        <w:rPr>
          <w:rFonts w:ascii="Times New Roman" w:hAnsi="Times New Roman" w:cs="Times New Roman"/>
          <w:b/>
          <w:bCs/>
          <w:color w:val="C00000"/>
          <w:sz w:val="24"/>
          <w:szCs w:val="24"/>
        </w:rPr>
      </w:pPr>
      <w:r w:rsidRPr="007976A7">
        <w:rPr>
          <w:rFonts w:ascii="Times New Roman" w:hAnsi="Times New Roman" w:cs="Times New Roman"/>
          <w:b/>
          <w:bCs/>
          <w:color w:val="C00000"/>
          <w:sz w:val="24"/>
          <w:szCs w:val="24"/>
        </w:rPr>
        <w:t>9.3.DAĞITIM</w:t>
      </w:r>
    </w:p>
    <w:p w:rsidR="0040351B" w:rsidRPr="007976A7" w:rsidRDefault="003D2CD7">
      <w:pPr>
        <w:jc w:val="both"/>
        <w:rPr>
          <w:rFonts w:ascii="Times New Roman" w:hAnsi="Times New Roman" w:cs="Times New Roman"/>
          <w:sz w:val="24"/>
          <w:szCs w:val="24"/>
        </w:rPr>
      </w:pPr>
      <w:r w:rsidRPr="007976A7">
        <w:rPr>
          <w:rFonts w:ascii="Times New Roman" w:hAnsi="Times New Roman" w:cs="Times New Roman"/>
          <w:sz w:val="24"/>
          <w:szCs w:val="24"/>
        </w:rPr>
        <w:t>Politika, internet sitesinde yayınlanarak, üçüncü taraflara,</w:t>
      </w:r>
      <w:r w:rsidR="00C1218C" w:rsidRPr="007976A7">
        <w:rPr>
          <w:rFonts w:ascii="Times New Roman" w:hAnsi="Times New Roman" w:cs="Times New Roman"/>
          <w:sz w:val="24"/>
          <w:szCs w:val="24"/>
        </w:rPr>
        <w:t xml:space="preserve"> </w:t>
      </w:r>
      <w:r w:rsidRPr="007976A7">
        <w:rPr>
          <w:rFonts w:ascii="Times New Roman" w:hAnsi="Times New Roman" w:cs="Times New Roman"/>
          <w:sz w:val="24"/>
          <w:szCs w:val="24"/>
        </w:rPr>
        <w:t xml:space="preserve">vatandaşlara ve </w:t>
      </w:r>
      <w:r w:rsidR="00C1218C" w:rsidRPr="007976A7">
        <w:rPr>
          <w:rFonts w:ascii="Times New Roman" w:hAnsi="Times New Roman" w:cs="Times New Roman"/>
          <w:sz w:val="24"/>
          <w:szCs w:val="24"/>
        </w:rPr>
        <w:t xml:space="preserve">İdare </w:t>
      </w:r>
      <w:r w:rsidRPr="007976A7">
        <w:rPr>
          <w:rFonts w:ascii="Times New Roman" w:hAnsi="Times New Roman" w:cs="Times New Roman"/>
          <w:sz w:val="24"/>
          <w:szCs w:val="24"/>
        </w:rPr>
        <w:t>çalışanlarına duyurulur.</w:t>
      </w:r>
    </w:p>
    <w:p w:rsidR="0040351B" w:rsidRPr="007976A7" w:rsidRDefault="0040351B">
      <w:pPr>
        <w:jc w:val="both"/>
        <w:rPr>
          <w:rFonts w:ascii="Times New Roman" w:hAnsi="Times New Roman" w:cs="Times New Roman"/>
          <w:sz w:val="24"/>
          <w:szCs w:val="24"/>
          <w:highlight w:val="yellow"/>
        </w:rPr>
      </w:pPr>
    </w:p>
    <w:p w:rsidR="0040351B" w:rsidRPr="007976A7" w:rsidRDefault="0040351B">
      <w:pPr>
        <w:jc w:val="both"/>
        <w:rPr>
          <w:rFonts w:ascii="Times New Roman" w:hAnsi="Times New Roman" w:cs="Times New Roman"/>
          <w:sz w:val="24"/>
          <w:szCs w:val="24"/>
        </w:rPr>
      </w:pPr>
    </w:p>
    <w:sectPr w:rsidR="0040351B" w:rsidRPr="007976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D1" w:rsidRDefault="006B52D1">
      <w:pPr>
        <w:spacing w:line="240" w:lineRule="auto"/>
      </w:pPr>
      <w:r>
        <w:separator/>
      </w:r>
    </w:p>
  </w:endnote>
  <w:endnote w:type="continuationSeparator" w:id="0">
    <w:p w:rsidR="006B52D1" w:rsidRDefault="006B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00"/>
    <w:family w:val="auto"/>
    <w:pitch w:val="default"/>
  </w:font>
  <w:font w:name="Calibri Light">
    <w:panose1 w:val="020F0302020204030204"/>
    <w:charset w:val="A2"/>
    <w:family w:val="swiss"/>
    <w:pitch w:val="variable"/>
    <w:sig w:usb0="E4002EFF" w:usb1="C000247B" w:usb2="00000009" w:usb3="00000000" w:csb0="000001FF" w:csb1="00000000"/>
  </w:font>
  <w:font w:name="等线 Light">
    <w:altName w:val="Segoe Prin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9695"/>
    </w:sdtPr>
    <w:sdtEndPr/>
    <w:sdtContent>
      <w:sdt>
        <w:sdtPr>
          <w:id w:val="-1769616900"/>
        </w:sdtPr>
        <w:sdtEndPr/>
        <w:sdtContent>
          <w:p w:rsidR="003D2CD7" w:rsidRDefault="003D2CD7">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75EF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75EF0">
              <w:rPr>
                <w:b/>
                <w:bCs/>
                <w:noProof/>
              </w:rPr>
              <w:t>21</w:t>
            </w:r>
            <w:r>
              <w:rPr>
                <w:b/>
                <w:bCs/>
                <w:sz w:val="24"/>
                <w:szCs w:val="24"/>
              </w:rPr>
              <w:fldChar w:fldCharType="end"/>
            </w:r>
          </w:p>
        </w:sdtContent>
      </w:sdt>
    </w:sdtContent>
  </w:sdt>
  <w:p w:rsidR="003D2CD7" w:rsidRDefault="003D2C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D1" w:rsidRDefault="006B52D1">
      <w:pPr>
        <w:spacing w:after="0"/>
      </w:pPr>
      <w:r>
        <w:separator/>
      </w:r>
    </w:p>
  </w:footnote>
  <w:footnote w:type="continuationSeparator" w:id="0">
    <w:p w:rsidR="006B52D1" w:rsidRDefault="006B52D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26"/>
    <w:multiLevelType w:val="multilevel"/>
    <w:tmpl w:val="03FA302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BAE44E0"/>
    <w:multiLevelType w:val="multilevel"/>
    <w:tmpl w:val="0BAE4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B5103C"/>
    <w:multiLevelType w:val="multilevel"/>
    <w:tmpl w:val="11B5103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 w15:restartNumberingAfterBreak="0">
    <w:nsid w:val="27411997"/>
    <w:multiLevelType w:val="multilevel"/>
    <w:tmpl w:val="274119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2E65B7"/>
    <w:multiLevelType w:val="multilevel"/>
    <w:tmpl w:val="2A2E65B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35E30D0F"/>
    <w:multiLevelType w:val="multilevel"/>
    <w:tmpl w:val="35E30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C56FB7"/>
    <w:multiLevelType w:val="multilevel"/>
    <w:tmpl w:val="41C56FB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57FB7A1B"/>
    <w:multiLevelType w:val="multilevel"/>
    <w:tmpl w:val="57FB7A1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5CC94EDD"/>
    <w:multiLevelType w:val="multilevel"/>
    <w:tmpl w:val="5CC94EDD"/>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785"/>
        </w:tabs>
        <w:ind w:left="785" w:hanging="360"/>
      </w:p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71F75952"/>
    <w:multiLevelType w:val="multilevel"/>
    <w:tmpl w:val="71F7595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7A846872"/>
    <w:multiLevelType w:val="multilevel"/>
    <w:tmpl w:val="7A84687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0"/>
  </w:num>
  <w:num w:numId="2">
    <w:abstractNumId w:val="9"/>
  </w:num>
  <w:num w:numId="3">
    <w:abstractNumId w:val="8"/>
  </w:num>
  <w:num w:numId="4">
    <w:abstractNumId w:val="1"/>
  </w:num>
  <w:num w:numId="5">
    <w:abstractNumId w:val="5"/>
  </w:num>
  <w:num w:numId="6">
    <w:abstractNumId w:val="3"/>
  </w:num>
  <w:num w:numId="7">
    <w:abstractNumId w:val="4"/>
  </w:num>
  <w:num w:numId="8">
    <w:abstractNumId w:val="6"/>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D"/>
    <w:rsid w:val="00030CFD"/>
    <w:rsid w:val="0007549D"/>
    <w:rsid w:val="00097F0D"/>
    <w:rsid w:val="000E407D"/>
    <w:rsid w:val="0011471A"/>
    <w:rsid w:val="001B2E0D"/>
    <w:rsid w:val="001E7978"/>
    <w:rsid w:val="001F1B2F"/>
    <w:rsid w:val="0021418B"/>
    <w:rsid w:val="002E6670"/>
    <w:rsid w:val="003047F7"/>
    <w:rsid w:val="0034323A"/>
    <w:rsid w:val="00354F65"/>
    <w:rsid w:val="00357226"/>
    <w:rsid w:val="003A00D4"/>
    <w:rsid w:val="003A3D9C"/>
    <w:rsid w:val="003D2CD7"/>
    <w:rsid w:val="0040351B"/>
    <w:rsid w:val="004425D6"/>
    <w:rsid w:val="00494117"/>
    <w:rsid w:val="00526782"/>
    <w:rsid w:val="005270E6"/>
    <w:rsid w:val="005426C9"/>
    <w:rsid w:val="005648CE"/>
    <w:rsid w:val="005B6F25"/>
    <w:rsid w:val="005C1B03"/>
    <w:rsid w:val="005C48F1"/>
    <w:rsid w:val="00663594"/>
    <w:rsid w:val="006B52D1"/>
    <w:rsid w:val="006D1520"/>
    <w:rsid w:val="0070611E"/>
    <w:rsid w:val="007307D6"/>
    <w:rsid w:val="007473E4"/>
    <w:rsid w:val="00753CE1"/>
    <w:rsid w:val="00791C0C"/>
    <w:rsid w:val="007976A7"/>
    <w:rsid w:val="00813FBE"/>
    <w:rsid w:val="008462AC"/>
    <w:rsid w:val="00857EA3"/>
    <w:rsid w:val="0088116B"/>
    <w:rsid w:val="008D6193"/>
    <w:rsid w:val="0092018A"/>
    <w:rsid w:val="00962128"/>
    <w:rsid w:val="009C0D2A"/>
    <w:rsid w:val="009C3D5A"/>
    <w:rsid w:val="00A079AB"/>
    <w:rsid w:val="00A21C50"/>
    <w:rsid w:val="00AF14FF"/>
    <w:rsid w:val="00B75EF0"/>
    <w:rsid w:val="00B8064B"/>
    <w:rsid w:val="00BA0207"/>
    <w:rsid w:val="00BA44F4"/>
    <w:rsid w:val="00BB6FA3"/>
    <w:rsid w:val="00BF7DDB"/>
    <w:rsid w:val="00C1218C"/>
    <w:rsid w:val="00C17EE7"/>
    <w:rsid w:val="00C515B6"/>
    <w:rsid w:val="00C70278"/>
    <w:rsid w:val="00CC47FB"/>
    <w:rsid w:val="00CD08C4"/>
    <w:rsid w:val="00D47932"/>
    <w:rsid w:val="00DA4652"/>
    <w:rsid w:val="00DE22AD"/>
    <w:rsid w:val="00E676C8"/>
    <w:rsid w:val="00F15635"/>
    <w:rsid w:val="00F674FA"/>
    <w:rsid w:val="00F749D9"/>
    <w:rsid w:val="00F75165"/>
    <w:rsid w:val="00F94445"/>
    <w:rsid w:val="00FC1629"/>
    <w:rsid w:val="00FD02B1"/>
    <w:rsid w:val="00FD4CDF"/>
    <w:rsid w:val="031C2A71"/>
    <w:rsid w:val="1CC73764"/>
    <w:rsid w:val="3DEB3484"/>
    <w:rsid w:val="532630A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F01C"/>
  <w15:docId w15:val="{7E46DBDC-09F1-4EC3-BEA8-E9D8C3FC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4" w:lineRule="auto"/>
    </w:pPr>
    <w:rPr>
      <w:rFonts w:asciiTheme="minorHAnsi" w:eastAsiaTheme="minorEastAsia" w:hAnsiTheme="minorHAnsi" w:cstheme="minorBidi"/>
      <w:lang w:eastAsia="en-US"/>
    </w:rPr>
  </w:style>
  <w:style w:type="paragraph" w:styleId="Balk1">
    <w:name w:val="heading 1"/>
    <w:basedOn w:val="Normal"/>
    <w:next w:val="Normal"/>
    <w:link w:val="Balk1Char"/>
    <w:uiPriority w:val="9"/>
    <w:qFormat/>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Kpr">
    <w:name w:val="Hyperlink"/>
    <w:basedOn w:val="VarsaylanParagrafYazTipi"/>
    <w:uiPriority w:val="99"/>
    <w:unhideWhenUsed/>
    <w:qFormat/>
    <w:rPr>
      <w:color w:val="F59E00" w:themeColor="hyperlink"/>
      <w:u w:val="single"/>
    </w:rPr>
  </w:style>
  <w:style w:type="paragraph" w:styleId="NormalWeb">
    <w:name w:val="Normal (Web)"/>
    <w:basedOn w:val="Normal"/>
    <w:uiPriority w:val="99"/>
    <w:semiHidden/>
    <w:unhideWhenUsed/>
    <w:qFormat/>
    <w:rPr>
      <w:rFonts w:ascii="Times New Roman" w:hAnsi="Times New Roman" w:cs="Times New Roman"/>
      <w:sz w:val="24"/>
      <w:szCs w:val="24"/>
    </w:rPr>
  </w:style>
  <w:style w:type="character" w:styleId="Gl">
    <w:name w:val="Strong"/>
    <w:basedOn w:val="VarsaylanParagrafYazTipi"/>
    <w:uiPriority w:val="22"/>
    <w:qFormat/>
    <w:rPr>
      <w:b/>
      <w:bCs/>
    </w:rPr>
  </w:style>
  <w:style w:type="paragraph" w:styleId="Altyaz">
    <w:name w:val="Subtitle"/>
    <w:basedOn w:val="Normal"/>
    <w:next w:val="Normal"/>
    <w:link w:val="AltyazChar"/>
    <w:uiPriority w:val="11"/>
    <w:qFormat/>
    <w:pPr>
      <w:spacing w:line="240" w:lineRule="auto"/>
    </w:pPr>
    <w:rPr>
      <w:rFonts w:asciiTheme="majorHAnsi" w:eastAsiaTheme="majorEastAsia" w:hAnsiTheme="majorHAnsi" w:cstheme="majorBidi"/>
      <w:sz w:val="24"/>
      <w:szCs w:val="24"/>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418AB3" w:themeColor="accent1"/>
      <w:spacing w:val="-10"/>
      <w:sz w:val="56"/>
      <w:szCs w:val="56"/>
    </w:rPr>
  </w:style>
  <w:style w:type="paragraph" w:styleId="GlAlnt">
    <w:name w:val="Intense Quote"/>
    <w:basedOn w:val="Normal"/>
    <w:next w:val="Normal"/>
    <w:link w:val="GlAlntChar"/>
    <w:uiPriority w:val="30"/>
    <w:qFormat/>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qFormat/>
    <w:rPr>
      <w:rFonts w:asciiTheme="majorHAnsi" w:eastAsiaTheme="majorEastAsia" w:hAnsiTheme="majorHAnsi" w:cstheme="majorBidi"/>
      <w:color w:val="418AB3" w:themeColor="accent1"/>
      <w:sz w:val="28"/>
      <w:szCs w:val="28"/>
    </w:rPr>
  </w:style>
  <w:style w:type="character" w:customStyle="1" w:styleId="GlVurgulama1">
    <w:name w:val="Güçlü Vurgulama1"/>
    <w:basedOn w:val="VarsaylanParagrafYazTipi"/>
    <w:uiPriority w:val="21"/>
    <w:qFormat/>
    <w:rPr>
      <w:b/>
      <w:bCs/>
      <w:i/>
      <w:iCs/>
    </w:rPr>
  </w:style>
  <w:style w:type="paragraph" w:styleId="Alnt">
    <w:name w:val="Quote"/>
    <w:basedOn w:val="Normal"/>
    <w:next w:val="Normal"/>
    <w:link w:val="AlntChar"/>
    <w:uiPriority w:val="29"/>
    <w:qFormat/>
    <w:pPr>
      <w:spacing w:before="160"/>
      <w:ind w:left="720" w:right="720"/>
    </w:pPr>
    <w:rPr>
      <w:i/>
      <w:iCs/>
      <w:color w:val="404040" w:themeColor="text1" w:themeTint="BF"/>
    </w:rPr>
  </w:style>
  <w:style w:type="character" w:customStyle="1" w:styleId="AlntChar">
    <w:name w:val="Alıntı Char"/>
    <w:basedOn w:val="VarsaylanParagrafYazTipi"/>
    <w:link w:val="Alnt"/>
    <w:uiPriority w:val="29"/>
    <w:qFormat/>
    <w:rPr>
      <w:i/>
      <w:iCs/>
      <w:color w:val="404040" w:themeColor="text1" w:themeTint="BF"/>
    </w:rPr>
  </w:style>
  <w:style w:type="character" w:customStyle="1" w:styleId="Balk1Char">
    <w:name w:val="Başlık 1 Char"/>
    <w:basedOn w:val="VarsaylanParagrafYazTipi"/>
    <w:link w:val="Balk1"/>
    <w:uiPriority w:val="9"/>
    <w:qFormat/>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qFormat/>
    <w:rPr>
      <w:rFonts w:asciiTheme="majorHAnsi" w:eastAsiaTheme="majorEastAsia" w:hAnsiTheme="majorHAnsi" w:cstheme="majorBidi"/>
      <w:color w:val="404040" w:themeColor="text1" w:themeTint="BF"/>
      <w:sz w:val="28"/>
      <w:szCs w:val="28"/>
    </w:rPr>
  </w:style>
  <w:style w:type="table" w:customStyle="1" w:styleId="DzTablo11">
    <w:name w:val="Düz Tablo 11"/>
    <w:basedOn w:val="NormalTablo"/>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31">
    <w:name w:val="Düz Tablo 31"/>
    <w:basedOn w:val="NormalTablo"/>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uTablo4-Vurgu51">
    <w:name w:val="Kılavuzu Tablo 4 - Vurgu 51"/>
    <w:basedOn w:val="NormalTablo"/>
    <w:uiPriority w:val="49"/>
    <w:qFormat/>
    <w:tblPr>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KlavuzTablo5Koyu-Vurgu51">
    <w:name w:val="Kılavuz Tablo 5 Koyu - Vurgu 51"/>
    <w:basedOn w:val="NormalTablo"/>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pPr>
      <w:ind w:left="720"/>
      <w:contextualSpacing/>
    </w:pPr>
  </w:style>
  <w:style w:type="character" w:customStyle="1" w:styleId="Balk3Char">
    <w:name w:val="Başlık 3 Char"/>
    <w:basedOn w:val="VarsaylanParagrafYazTipi"/>
    <w:link w:val="Balk3"/>
    <w:uiPriority w:val="9"/>
    <w:semiHidden/>
    <w:qFormat/>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qFormat/>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qFormat/>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qFormat/>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qFormat/>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qFormat/>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qFormat/>
    <w:rPr>
      <w:rFonts w:asciiTheme="majorHAnsi" w:eastAsiaTheme="majorEastAsia" w:hAnsiTheme="majorHAnsi" w:cstheme="majorBidi"/>
      <w:b/>
      <w:bCs/>
      <w:i/>
      <w:iCs/>
      <w:color w:val="5E5E5E" w:themeColor="text2"/>
    </w:rPr>
  </w:style>
  <w:style w:type="character" w:customStyle="1" w:styleId="KonuBalChar">
    <w:name w:val="Konu Başlığı Char"/>
    <w:basedOn w:val="VarsaylanParagrafYazTipi"/>
    <w:link w:val="KonuBal"/>
    <w:uiPriority w:val="10"/>
    <w:qFormat/>
    <w:rPr>
      <w:rFonts w:asciiTheme="majorHAnsi" w:eastAsiaTheme="majorEastAsia" w:hAnsiTheme="majorHAnsi" w:cstheme="majorBidi"/>
      <w:color w:val="418AB3" w:themeColor="accent1"/>
      <w:spacing w:val="-10"/>
      <w:sz w:val="56"/>
      <w:szCs w:val="56"/>
    </w:rPr>
  </w:style>
  <w:style w:type="character" w:customStyle="1" w:styleId="AltyazChar">
    <w:name w:val="Altyazı Char"/>
    <w:basedOn w:val="VarsaylanParagrafYazTipi"/>
    <w:link w:val="Altyaz"/>
    <w:uiPriority w:val="11"/>
    <w:qFormat/>
    <w:rPr>
      <w:rFonts w:asciiTheme="majorHAnsi" w:eastAsiaTheme="majorEastAsia" w:hAnsiTheme="majorHAnsi" w:cstheme="majorBidi"/>
      <w:sz w:val="24"/>
      <w:szCs w:val="24"/>
    </w:rPr>
  </w:style>
  <w:style w:type="paragraph" w:styleId="AralkYok">
    <w:name w:val="No Spacing"/>
    <w:uiPriority w:val="1"/>
    <w:qFormat/>
    <w:rPr>
      <w:rFonts w:asciiTheme="minorHAnsi" w:eastAsiaTheme="minorEastAsia" w:hAnsiTheme="minorHAnsi" w:cstheme="minorBidi"/>
      <w:lang w:eastAsia="en-US"/>
    </w:rPr>
  </w:style>
  <w:style w:type="character" w:customStyle="1" w:styleId="HafifVurgulama1">
    <w:name w:val="Hafif Vurgulama1"/>
    <w:basedOn w:val="VarsaylanParagrafYazTipi"/>
    <w:uiPriority w:val="19"/>
    <w:qFormat/>
    <w:rPr>
      <w:i/>
      <w:iCs/>
      <w:color w:val="404040" w:themeColor="text1" w:themeTint="BF"/>
    </w:rPr>
  </w:style>
  <w:style w:type="character" w:customStyle="1" w:styleId="HafifBavuru1">
    <w:name w:val="Hafif Başvuru1"/>
    <w:basedOn w:val="VarsaylanParagrafYazTipi"/>
    <w:uiPriority w:val="31"/>
    <w:qFormat/>
    <w:rPr>
      <w:smallCaps/>
      <w:color w:val="404040" w:themeColor="text1" w:themeTint="BF"/>
      <w:u w:val="single" w:color="7F7F7F" w:themeColor="text1" w:themeTint="80"/>
    </w:rPr>
  </w:style>
  <w:style w:type="character" w:customStyle="1" w:styleId="GlBavuru1">
    <w:name w:val="Güçlü Başvuru1"/>
    <w:basedOn w:val="VarsaylanParagrafYazTipi"/>
    <w:uiPriority w:val="32"/>
    <w:qFormat/>
    <w:rPr>
      <w:b/>
      <w:bCs/>
      <w:smallCaps/>
      <w:spacing w:val="5"/>
      <w:u w:val="single"/>
    </w:rPr>
  </w:style>
  <w:style w:type="character" w:customStyle="1" w:styleId="KitapBal1">
    <w:name w:val="Kitap Başlığı1"/>
    <w:basedOn w:val="VarsaylanParagrafYazTipi"/>
    <w:uiPriority w:val="33"/>
    <w:qFormat/>
    <w:rPr>
      <w:b/>
      <w:bCs/>
      <w:smallCaps/>
    </w:rPr>
  </w:style>
  <w:style w:type="paragraph" w:customStyle="1" w:styleId="TBal1">
    <w:name w:val="İÇT Başlığı1"/>
    <w:basedOn w:val="Balk1"/>
    <w:next w:val="Normal"/>
    <w:uiPriority w:val="39"/>
    <w:semiHidden/>
    <w:unhideWhenUsed/>
    <w:qFormat/>
    <w:pPr>
      <w:outlineLvl w:val="9"/>
    </w:pPr>
  </w:style>
  <w:style w:type="table" w:customStyle="1" w:styleId="KlavuzuTablo4-Vurgu41">
    <w:name w:val="Kılavuzu Tablo 4 - Vurgu 41"/>
    <w:basedOn w:val="NormalTablo"/>
    <w:uiPriority w:val="49"/>
    <w:qFormat/>
    <w:tblPr>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KlavuzTablo5Koyu-Vurgu11">
    <w:name w:val="Kılavuz Tablo 5 Koyu - Vurgu 11"/>
    <w:basedOn w:val="NormalTablo"/>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KlavuzTablo6Renkli-Vurgu11">
    <w:name w:val="Kılavuz Tablo 6 Renkli - Vurgu 11"/>
    <w:basedOn w:val="NormalTablo"/>
    <w:uiPriority w:val="51"/>
    <w:qFormat/>
    <w:rPr>
      <w:color w:val="306785" w:themeColor="accent1" w:themeShade="BF"/>
    </w:rPr>
    <w:tblPr>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KlavuzuTablo4-Vurgu11">
    <w:name w:val="Kılavuzu Tablo 4 - Vurgu 11"/>
    <w:basedOn w:val="NormalTablo"/>
    <w:uiPriority w:val="49"/>
    <w:qFormat/>
    <w:tblPr>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customStyle="1" w:styleId="UnresolvedMention">
    <w:name w:val="Unresolved Mention"/>
    <w:basedOn w:val="VarsaylanParagrafYazTipi"/>
    <w:uiPriority w:val="99"/>
    <w:semiHidden/>
    <w:unhideWhenUsed/>
    <w:qFormat/>
    <w:rPr>
      <w:color w:val="605E5C"/>
      <w:shd w:val="clear" w:color="auto" w:fill="E1DFDD"/>
    </w:r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table" w:customStyle="1" w:styleId="ListeTablo6Renkli-Vurgu61">
    <w:name w:val="Liste Tablo 6 Renkli - Vurgu 61"/>
    <w:basedOn w:val="NormalTablo"/>
    <w:uiPriority w:val="51"/>
    <w:qFormat/>
    <w:rPr>
      <w:color w:val="AA3B19" w:themeColor="accent6" w:themeShade="BF"/>
    </w:rPr>
    <w:tblPr>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KlavuzTablo3-Vurgu11">
    <w:name w:val="Kılavuz Tablo 3 - Vurgu 11"/>
    <w:basedOn w:val="NormalTablo"/>
    <w:uiPriority w:val="48"/>
    <w:qFormat/>
    <w:tblPr>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3279">
      <w:bodyDiv w:val="1"/>
      <w:marLeft w:val="0"/>
      <w:marRight w:val="0"/>
      <w:marTop w:val="0"/>
      <w:marBottom w:val="0"/>
      <w:divBdr>
        <w:top w:val="none" w:sz="0" w:space="0" w:color="auto"/>
        <w:left w:val="none" w:sz="0" w:space="0" w:color="auto"/>
        <w:bottom w:val="none" w:sz="0" w:space="0" w:color="auto"/>
        <w:right w:val="none" w:sz="0" w:space="0" w:color="auto"/>
      </w:divBdr>
    </w:div>
    <w:div w:id="128334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7295</Words>
  <Characters>41588</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av.esra ülkü bayram</dc:creator>
  <cp:lastModifiedBy>Zübeyde Nur  BAYRAK</cp:lastModifiedBy>
  <cp:revision>3</cp:revision>
  <dcterms:created xsi:type="dcterms:W3CDTF">2022-01-25T11:31:00Z</dcterms:created>
  <dcterms:modified xsi:type="dcterms:W3CDTF">2022-01-25T11:33:00Z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D04B51A71D124C48B211EBDE60894F46</vt:lpwstr>
  </property>
</Properties>
</file>